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F40CB9" w14:textId="3A39F059" w:rsidR="00181328" w:rsidRPr="009E4AEA" w:rsidRDefault="001A7658" w:rsidP="00003699">
      <w:bookmarkStart w:id="0" w:name="_Toc92719963"/>
      <w:bookmarkStart w:id="1" w:name="_Toc92719987"/>
      <w:bookmarkStart w:id="2" w:name="_Toc92720026"/>
      <w:bookmarkStart w:id="3" w:name="_Toc92720230"/>
      <w:r>
        <w:t>HOLZ-HANDWERK 2022</w:t>
      </w:r>
      <w:bookmarkEnd w:id="0"/>
      <w:bookmarkEnd w:id="1"/>
      <w:bookmarkEnd w:id="2"/>
      <w:bookmarkEnd w:id="3"/>
    </w:p>
    <w:p w14:paraId="5E990D04" w14:textId="117240E9" w:rsidR="0066716B" w:rsidRPr="009E4AEA" w:rsidRDefault="00FB2124" w:rsidP="001933CA">
      <w:pPr>
        <w:pStyle w:val="PRTiteloben"/>
      </w:pPr>
      <w:bookmarkStart w:id="4" w:name="_Toc92719964"/>
      <w:bookmarkStart w:id="5" w:name="_Toc92719988"/>
      <w:bookmarkStart w:id="6" w:name="_Toc92720027"/>
      <w:bookmarkStart w:id="7" w:name="_Toc92720231"/>
      <w:bookmarkStart w:id="8" w:name="_Toc107995302"/>
      <w:r>
        <w:t>Личное знакомство с HOMAG: современные решения, цифровые маршруты передачи информации и мировые премьеры</w:t>
      </w:r>
      <w:bookmarkEnd w:id="4"/>
      <w:bookmarkEnd w:id="5"/>
      <w:bookmarkEnd w:id="6"/>
      <w:bookmarkEnd w:id="7"/>
      <w:bookmarkEnd w:id="8"/>
    </w:p>
    <w:p w14:paraId="77546BBC" w14:textId="77DFDB3B" w:rsidR="00746163" w:rsidRDefault="007C668E" w:rsidP="00EE04EE">
      <w:pPr>
        <w:spacing w:after="0"/>
      </w:pPr>
      <w:r>
        <w:t>Наконец дождались: снова выставка. Посетители выставки HOLZ-HANDWERK, которая пройдет в Нюрнберге в период с 12 по 15 июля, смогут познакомиться с последними инновациями в деревообрабатывающей отрасли. В павильоне 10 мы покажем вам, насколько велик потенциал современных малых предприятий: наши сотрудники представят разнообразные продуманные эффективные решения начиная с гибкой концепции цеха с цифровой поддержкой и автоматизированного изготовления мебели и заканчивая автоматическим производством элементов сборных домов.</w:t>
      </w:r>
    </w:p>
    <w:p w14:paraId="6D4BD19C" w14:textId="77777777" w:rsidR="00746163" w:rsidRDefault="00746163" w:rsidP="00EE04EE">
      <w:pPr>
        <w:spacing w:after="0"/>
      </w:pPr>
    </w:p>
    <w:p w14:paraId="7556257E" w14:textId="76818A71" w:rsidR="00425185" w:rsidRDefault="00261886" w:rsidP="00EE04EE">
      <w:pPr>
        <w:spacing w:after="0"/>
        <w:rPr>
          <w:rFonts w:cs="Arial"/>
          <w:color w:val="000000"/>
          <w:szCs w:val="22"/>
        </w:rPr>
      </w:pPr>
      <w:r>
        <w:t xml:space="preserve">Познавательные рассказы и живые демонстрации — онлайн или в павильоне выставки — помогут вам узнать больше о нашей продукции. Например: более высокий уровень обработки заказов с помощью </w:t>
      </w:r>
      <w:r>
        <w:rPr>
          <w:rFonts w:cs="Arial"/>
          <w:color w:val="000000"/>
        </w:rPr>
        <w:t>productionManager, woodStore 8 &amp; Co. Несомненно заслуживает внимания возможность интерактивного знакомства с нашими цифровыми приложениями</w:t>
      </w:r>
      <w:r>
        <w:t xml:space="preserve">: проходя по маршруту со множеством остановок, заинтересованные посетители смогут самостоятельно изучить различные функции materialManager, tapio и других цифровых решений. Кроме того, наши гости смогут увидеть сразу несколько мировых премьер: </w:t>
      </w:r>
      <w:r>
        <w:rPr>
          <w:rFonts w:cs="Arial"/>
          <w:color w:val="000000"/>
        </w:rPr>
        <w:t>впервые будут показаны публике DRILLTEQ V-310 и CENTATEQ N-510 — разумеется, в работе.</w:t>
      </w:r>
    </w:p>
    <w:p w14:paraId="0260FDC4" w14:textId="77777777" w:rsidR="00425185" w:rsidRDefault="00425185" w:rsidP="00EE04EE">
      <w:pPr>
        <w:spacing w:after="0"/>
        <w:rPr>
          <w:rFonts w:cs="Arial"/>
          <w:color w:val="000000"/>
          <w:szCs w:val="22"/>
        </w:rPr>
      </w:pPr>
    </w:p>
    <w:p w14:paraId="0C9D6390" w14:textId="1A786518" w:rsidR="00EE04EE" w:rsidRDefault="004173D4" w:rsidP="00EE04EE">
      <w:pPr>
        <w:spacing w:after="0"/>
      </w:pPr>
      <w:r>
        <w:t>Ниже мы расскажем вам о технических характеристиках этих станков, а также о других решениях, оборудовании и отдельных деталях, представленных на выставке. Соответствующие информационные тексты сопровождаются подписанными иллюстрациями. Просим обратить внимание на источник изображения.</w:t>
      </w:r>
    </w:p>
    <w:p w14:paraId="512D9227" w14:textId="77777777" w:rsidR="00EE04EE" w:rsidRDefault="00EE04EE" w:rsidP="00EE04EE">
      <w:pPr>
        <w:spacing w:after="0"/>
      </w:pPr>
    </w:p>
    <w:p w14:paraId="0D1F09B8" w14:textId="6B81F24C" w:rsidR="00921EF5" w:rsidRDefault="00EE04EE" w:rsidP="00F8478C">
      <w:pPr>
        <w:spacing w:after="0"/>
        <w:rPr>
          <w:b/>
          <w:color w:val="001941" w:themeColor="text2"/>
          <w:sz w:val="24"/>
        </w:rPr>
      </w:pPr>
      <w:r>
        <w:t>Мы будем рады в любое время ответить на ваши вопросы и предоставить вам дальнейшую информацию. Наши контактные данные приведены в конце пакета для прессы. Мы надеемся, что вы с успехом проведете время на выставке и узнаете на HOLZ-HANDWERK 2022 много интересного.</w:t>
      </w:r>
      <w:r>
        <w:br w:type="page"/>
      </w:r>
    </w:p>
    <w:sdt>
      <w:sdtPr>
        <w:rPr>
          <w:rFonts w:eastAsia="Times New Roman" w:cs="Times New Roman"/>
          <w:color w:val="000000" w:themeColor="text1"/>
          <w:sz w:val="22"/>
          <w:szCs w:val="20"/>
        </w:rPr>
        <w:id w:val="1771545771"/>
        <w:docPartObj>
          <w:docPartGallery w:val="Table of Contents"/>
          <w:docPartUnique/>
        </w:docPartObj>
      </w:sdtPr>
      <w:sdtContent>
        <w:p w14:paraId="35089354" w14:textId="431E35E8" w:rsidR="00D70A31" w:rsidRDefault="00D70A31">
          <w:pPr>
            <w:pStyle w:val="TOCHeading"/>
          </w:pPr>
          <w:r>
            <w:t>Содержание</w:t>
          </w:r>
        </w:p>
        <w:p w14:paraId="4E1AF692" w14:textId="3164A51D" w:rsidR="00F67683" w:rsidRDefault="78D7256B">
          <w:pPr>
            <w:pStyle w:val="TOC1"/>
            <w:rPr>
              <w:rFonts w:asciiTheme="minorHAnsi" w:eastAsiaTheme="minorEastAsia" w:hAnsiTheme="minorHAnsi" w:cstheme="minorBidi"/>
              <w:b w:val="0"/>
              <w:noProof/>
              <w:color w:val="auto"/>
              <w:szCs w:val="22"/>
              <w:lang w:val="de-DE"/>
            </w:rPr>
          </w:pPr>
          <w:r>
            <w:rPr>
              <w:b w:val="0"/>
            </w:rPr>
            <w:fldChar w:fldCharType="begin"/>
          </w:r>
          <w:r w:rsidR="00ED360C">
            <w:instrText>TOC \o "1-3" \h \z \u</w:instrText>
          </w:r>
          <w:r>
            <w:rPr>
              <w:b w:val="0"/>
            </w:rPr>
            <w:fldChar w:fldCharType="separate"/>
          </w:r>
          <w:hyperlink w:anchor="_Toc107995302" w:history="1">
            <w:r w:rsidR="00F67683" w:rsidRPr="00C726AF">
              <w:rPr>
                <w:rStyle w:val="Hyperlink"/>
                <w:noProof/>
              </w:rPr>
              <w:t>Личное знакомство с HOMAG: современные решения, цифровые маршруты передачи информации и мировые премьеры</w:t>
            </w:r>
            <w:r w:rsidR="00F67683">
              <w:rPr>
                <w:noProof/>
                <w:webHidden/>
              </w:rPr>
              <w:tab/>
            </w:r>
            <w:r w:rsidR="00F67683">
              <w:rPr>
                <w:noProof/>
                <w:webHidden/>
              </w:rPr>
              <w:fldChar w:fldCharType="begin"/>
            </w:r>
            <w:r w:rsidR="00F67683">
              <w:rPr>
                <w:noProof/>
                <w:webHidden/>
              </w:rPr>
              <w:instrText xml:space="preserve"> PAGEREF _Toc107995302 \h </w:instrText>
            </w:r>
            <w:r w:rsidR="00F67683">
              <w:rPr>
                <w:noProof/>
                <w:webHidden/>
              </w:rPr>
            </w:r>
            <w:r w:rsidR="00F67683">
              <w:rPr>
                <w:noProof/>
                <w:webHidden/>
              </w:rPr>
              <w:fldChar w:fldCharType="separate"/>
            </w:r>
            <w:r w:rsidR="00F67683">
              <w:rPr>
                <w:noProof/>
                <w:webHidden/>
              </w:rPr>
              <w:t>1</w:t>
            </w:r>
            <w:r w:rsidR="00F67683">
              <w:rPr>
                <w:noProof/>
                <w:webHidden/>
              </w:rPr>
              <w:fldChar w:fldCharType="end"/>
            </w:r>
          </w:hyperlink>
        </w:p>
        <w:p w14:paraId="7B72102F" w14:textId="1CCE9205" w:rsidR="00F67683" w:rsidRDefault="00DD2AED">
          <w:pPr>
            <w:pStyle w:val="TOC1"/>
            <w:rPr>
              <w:rFonts w:asciiTheme="minorHAnsi" w:eastAsiaTheme="minorEastAsia" w:hAnsiTheme="minorHAnsi" w:cstheme="minorBidi"/>
              <w:b w:val="0"/>
              <w:noProof/>
              <w:color w:val="auto"/>
              <w:szCs w:val="22"/>
              <w:lang w:val="de-DE"/>
            </w:rPr>
          </w:pPr>
          <w:hyperlink w:anchor="_Toc107995303" w:history="1">
            <w:r w:rsidR="00F67683" w:rsidRPr="00C726AF">
              <w:rPr>
                <w:rStyle w:val="Hyperlink"/>
                <w:noProof/>
              </w:rPr>
              <w:t>Раскроечные станки HOMAG — новые программные решения обеспечивают большую гибкость и эффективность.</w:t>
            </w:r>
            <w:r w:rsidR="00F67683">
              <w:rPr>
                <w:noProof/>
                <w:webHidden/>
              </w:rPr>
              <w:tab/>
            </w:r>
            <w:r w:rsidR="00F67683">
              <w:rPr>
                <w:noProof/>
                <w:webHidden/>
              </w:rPr>
              <w:fldChar w:fldCharType="begin"/>
            </w:r>
            <w:r w:rsidR="00F67683">
              <w:rPr>
                <w:noProof/>
                <w:webHidden/>
              </w:rPr>
              <w:instrText xml:space="preserve"> PAGEREF _Toc107995303 \h </w:instrText>
            </w:r>
            <w:r w:rsidR="00F67683">
              <w:rPr>
                <w:noProof/>
                <w:webHidden/>
              </w:rPr>
            </w:r>
            <w:r w:rsidR="00F67683">
              <w:rPr>
                <w:noProof/>
                <w:webHidden/>
              </w:rPr>
              <w:fldChar w:fldCharType="separate"/>
            </w:r>
            <w:r w:rsidR="00F67683">
              <w:rPr>
                <w:noProof/>
                <w:webHidden/>
              </w:rPr>
              <w:t>5</w:t>
            </w:r>
            <w:r w:rsidR="00F67683">
              <w:rPr>
                <w:noProof/>
                <w:webHidden/>
              </w:rPr>
              <w:fldChar w:fldCharType="end"/>
            </w:r>
          </w:hyperlink>
        </w:p>
        <w:p w14:paraId="61E3D069" w14:textId="305A1C3A" w:rsidR="00F67683" w:rsidRDefault="00DD2AED">
          <w:pPr>
            <w:pStyle w:val="TOC2"/>
            <w:rPr>
              <w:rFonts w:asciiTheme="minorHAnsi" w:eastAsiaTheme="minorEastAsia" w:hAnsiTheme="minorHAnsi" w:cstheme="minorBidi"/>
              <w:noProof/>
              <w:color w:val="auto"/>
              <w:szCs w:val="22"/>
              <w:lang w:val="de-DE"/>
            </w:rPr>
          </w:pPr>
          <w:hyperlink w:anchor="_Toc107995304" w:history="1">
            <w:r w:rsidR="00F67683" w:rsidRPr="00C726AF">
              <w:rPr>
                <w:rStyle w:val="Hyperlink"/>
                <w:noProof/>
              </w:rPr>
              <w:t>НОВИНКА: пильный станок начального уровня SAWTEQ B-130 для еще большей гибкости и высокой производительности.</w:t>
            </w:r>
            <w:r w:rsidR="00F67683">
              <w:rPr>
                <w:noProof/>
                <w:webHidden/>
              </w:rPr>
              <w:tab/>
            </w:r>
            <w:r w:rsidR="00F67683">
              <w:rPr>
                <w:noProof/>
                <w:webHidden/>
              </w:rPr>
              <w:fldChar w:fldCharType="begin"/>
            </w:r>
            <w:r w:rsidR="00F67683">
              <w:rPr>
                <w:noProof/>
                <w:webHidden/>
              </w:rPr>
              <w:instrText xml:space="preserve"> PAGEREF _Toc107995304 \h </w:instrText>
            </w:r>
            <w:r w:rsidR="00F67683">
              <w:rPr>
                <w:noProof/>
                <w:webHidden/>
              </w:rPr>
            </w:r>
            <w:r w:rsidR="00F67683">
              <w:rPr>
                <w:noProof/>
                <w:webHidden/>
              </w:rPr>
              <w:fldChar w:fldCharType="separate"/>
            </w:r>
            <w:r w:rsidR="00F67683">
              <w:rPr>
                <w:noProof/>
                <w:webHidden/>
              </w:rPr>
              <w:t>5</w:t>
            </w:r>
            <w:r w:rsidR="00F67683">
              <w:rPr>
                <w:noProof/>
                <w:webHidden/>
              </w:rPr>
              <w:fldChar w:fldCharType="end"/>
            </w:r>
          </w:hyperlink>
        </w:p>
        <w:p w14:paraId="7BBF375D" w14:textId="04D98E8C" w:rsidR="00F67683" w:rsidRDefault="00DD2AED">
          <w:pPr>
            <w:pStyle w:val="TOC3"/>
            <w:rPr>
              <w:rFonts w:asciiTheme="minorHAnsi" w:eastAsiaTheme="minorEastAsia" w:hAnsiTheme="minorHAnsi" w:cstheme="minorBidi"/>
              <w:noProof/>
              <w:color w:val="auto"/>
              <w:szCs w:val="22"/>
              <w:lang w:val="de-DE"/>
            </w:rPr>
          </w:pPr>
          <w:hyperlink w:anchor="_Toc107995305" w:history="1">
            <w:r w:rsidR="00F67683" w:rsidRPr="00C726AF">
              <w:rPr>
                <w:rStyle w:val="Hyperlink"/>
                <w:noProof/>
              </w:rPr>
              <w:t>Power Concept Classic</w:t>
            </w:r>
            <w:r w:rsidR="00F67683">
              <w:rPr>
                <w:noProof/>
                <w:webHidden/>
              </w:rPr>
              <w:tab/>
            </w:r>
            <w:r w:rsidR="00F67683">
              <w:rPr>
                <w:noProof/>
                <w:webHidden/>
              </w:rPr>
              <w:fldChar w:fldCharType="begin"/>
            </w:r>
            <w:r w:rsidR="00F67683">
              <w:rPr>
                <w:noProof/>
                <w:webHidden/>
              </w:rPr>
              <w:instrText xml:space="preserve"> PAGEREF _Toc107995305 \h </w:instrText>
            </w:r>
            <w:r w:rsidR="00F67683">
              <w:rPr>
                <w:noProof/>
                <w:webHidden/>
              </w:rPr>
            </w:r>
            <w:r w:rsidR="00F67683">
              <w:rPr>
                <w:noProof/>
                <w:webHidden/>
              </w:rPr>
              <w:fldChar w:fldCharType="separate"/>
            </w:r>
            <w:r w:rsidR="00F67683">
              <w:rPr>
                <w:noProof/>
                <w:webHidden/>
              </w:rPr>
              <w:t>5</w:t>
            </w:r>
            <w:r w:rsidR="00F67683">
              <w:rPr>
                <w:noProof/>
                <w:webHidden/>
              </w:rPr>
              <w:fldChar w:fldCharType="end"/>
            </w:r>
          </w:hyperlink>
        </w:p>
        <w:p w14:paraId="71BBE836" w14:textId="3CC8EE6A" w:rsidR="00F67683" w:rsidRDefault="00DD2AED">
          <w:pPr>
            <w:pStyle w:val="TOC2"/>
            <w:rPr>
              <w:rFonts w:asciiTheme="minorHAnsi" w:eastAsiaTheme="minorEastAsia" w:hAnsiTheme="minorHAnsi" w:cstheme="minorBidi"/>
              <w:noProof/>
              <w:color w:val="auto"/>
              <w:szCs w:val="22"/>
              <w:lang w:val="de-DE"/>
            </w:rPr>
          </w:pPr>
          <w:hyperlink w:anchor="_Toc107995306" w:history="1">
            <w:r w:rsidR="00F67683" w:rsidRPr="00C726AF">
              <w:rPr>
                <w:rStyle w:val="Hyperlink"/>
                <w:noProof/>
              </w:rPr>
              <w:t>НОВИНКА: SAWTEQ B-300 flexTec / B-400 flexTec на новом уровне производительности: теперь — до 1000 деталей за смену.</w:t>
            </w:r>
            <w:r w:rsidR="00F67683">
              <w:rPr>
                <w:noProof/>
                <w:webHidden/>
              </w:rPr>
              <w:tab/>
            </w:r>
            <w:r w:rsidR="00F67683">
              <w:rPr>
                <w:noProof/>
                <w:webHidden/>
              </w:rPr>
              <w:fldChar w:fldCharType="begin"/>
            </w:r>
            <w:r w:rsidR="00F67683">
              <w:rPr>
                <w:noProof/>
                <w:webHidden/>
              </w:rPr>
              <w:instrText xml:space="preserve"> PAGEREF _Toc107995306 \h </w:instrText>
            </w:r>
            <w:r w:rsidR="00F67683">
              <w:rPr>
                <w:noProof/>
                <w:webHidden/>
              </w:rPr>
            </w:r>
            <w:r w:rsidR="00F67683">
              <w:rPr>
                <w:noProof/>
                <w:webHidden/>
              </w:rPr>
              <w:fldChar w:fldCharType="separate"/>
            </w:r>
            <w:r w:rsidR="00F67683">
              <w:rPr>
                <w:noProof/>
                <w:webHidden/>
              </w:rPr>
              <w:t>6</w:t>
            </w:r>
            <w:r w:rsidR="00F67683">
              <w:rPr>
                <w:noProof/>
                <w:webHidden/>
              </w:rPr>
              <w:fldChar w:fldCharType="end"/>
            </w:r>
          </w:hyperlink>
        </w:p>
        <w:p w14:paraId="50C86284" w14:textId="27C4E35B" w:rsidR="00F67683" w:rsidRDefault="00DD2AED">
          <w:pPr>
            <w:pStyle w:val="TOC3"/>
            <w:rPr>
              <w:rFonts w:asciiTheme="minorHAnsi" w:eastAsiaTheme="minorEastAsia" w:hAnsiTheme="minorHAnsi" w:cstheme="minorBidi"/>
              <w:noProof/>
              <w:color w:val="auto"/>
              <w:szCs w:val="22"/>
              <w:lang w:val="de-DE"/>
            </w:rPr>
          </w:pPr>
          <w:hyperlink w:anchor="_Toc107995307" w:history="1">
            <w:r w:rsidR="00F67683" w:rsidRPr="00C726AF">
              <w:rPr>
                <w:rStyle w:val="Hyperlink"/>
                <w:noProof/>
              </w:rPr>
              <w:t>materialManager Advanced — инновационное решение HOMAG для автоматической настройки оптимальных параметров станка во время раскроя</w:t>
            </w:r>
            <w:r w:rsidR="00F67683">
              <w:rPr>
                <w:noProof/>
                <w:webHidden/>
              </w:rPr>
              <w:tab/>
            </w:r>
            <w:r w:rsidR="00F67683">
              <w:rPr>
                <w:noProof/>
                <w:webHidden/>
              </w:rPr>
              <w:fldChar w:fldCharType="begin"/>
            </w:r>
            <w:r w:rsidR="00F67683">
              <w:rPr>
                <w:noProof/>
                <w:webHidden/>
              </w:rPr>
              <w:instrText xml:space="preserve"> PAGEREF _Toc107995307 \h </w:instrText>
            </w:r>
            <w:r w:rsidR="00F67683">
              <w:rPr>
                <w:noProof/>
                <w:webHidden/>
              </w:rPr>
            </w:r>
            <w:r w:rsidR="00F67683">
              <w:rPr>
                <w:noProof/>
                <w:webHidden/>
              </w:rPr>
              <w:fldChar w:fldCharType="separate"/>
            </w:r>
            <w:r w:rsidR="00F67683">
              <w:rPr>
                <w:noProof/>
                <w:webHidden/>
              </w:rPr>
              <w:t>8</w:t>
            </w:r>
            <w:r w:rsidR="00F67683">
              <w:rPr>
                <w:noProof/>
                <w:webHidden/>
              </w:rPr>
              <w:fldChar w:fldCharType="end"/>
            </w:r>
          </w:hyperlink>
        </w:p>
        <w:p w14:paraId="32784862" w14:textId="6300DA11" w:rsidR="00F67683" w:rsidRDefault="00DD2AED">
          <w:pPr>
            <w:pStyle w:val="TOC3"/>
            <w:rPr>
              <w:rFonts w:asciiTheme="minorHAnsi" w:eastAsiaTheme="minorEastAsia" w:hAnsiTheme="minorHAnsi" w:cstheme="minorBidi"/>
              <w:noProof/>
              <w:color w:val="auto"/>
              <w:szCs w:val="22"/>
              <w:lang w:val="de-DE"/>
            </w:rPr>
          </w:pPr>
          <w:hyperlink w:anchor="_Toc107995308" w:history="1">
            <w:r w:rsidR="00F67683" w:rsidRPr="00C726AF">
              <w:rPr>
                <w:rStyle w:val="Hyperlink"/>
                <w:noProof/>
              </w:rPr>
              <w:t>Система измерения качества реза MSQ</w:t>
            </w:r>
            <w:r w:rsidR="00F67683">
              <w:rPr>
                <w:noProof/>
                <w:webHidden/>
              </w:rPr>
              <w:tab/>
            </w:r>
            <w:r w:rsidR="00F67683">
              <w:rPr>
                <w:noProof/>
                <w:webHidden/>
              </w:rPr>
              <w:fldChar w:fldCharType="begin"/>
            </w:r>
            <w:r w:rsidR="00F67683">
              <w:rPr>
                <w:noProof/>
                <w:webHidden/>
              </w:rPr>
              <w:instrText xml:space="preserve"> PAGEREF _Toc107995308 \h </w:instrText>
            </w:r>
            <w:r w:rsidR="00F67683">
              <w:rPr>
                <w:noProof/>
                <w:webHidden/>
              </w:rPr>
            </w:r>
            <w:r w:rsidR="00F67683">
              <w:rPr>
                <w:noProof/>
                <w:webHidden/>
              </w:rPr>
              <w:fldChar w:fldCharType="separate"/>
            </w:r>
            <w:r w:rsidR="00F67683">
              <w:rPr>
                <w:noProof/>
                <w:webHidden/>
              </w:rPr>
              <w:t>9</w:t>
            </w:r>
            <w:r w:rsidR="00F67683">
              <w:rPr>
                <w:noProof/>
                <w:webHidden/>
              </w:rPr>
              <w:fldChar w:fldCharType="end"/>
            </w:r>
          </w:hyperlink>
        </w:p>
        <w:p w14:paraId="4B7D96B1" w14:textId="498E96BF" w:rsidR="00F67683" w:rsidRDefault="00DD2AED">
          <w:pPr>
            <w:pStyle w:val="TOC2"/>
            <w:rPr>
              <w:rFonts w:asciiTheme="minorHAnsi" w:eastAsiaTheme="minorEastAsia" w:hAnsiTheme="minorHAnsi" w:cstheme="minorBidi"/>
              <w:noProof/>
              <w:color w:val="auto"/>
              <w:szCs w:val="22"/>
              <w:lang w:val="de-DE"/>
            </w:rPr>
          </w:pPr>
          <w:hyperlink w:anchor="_Toc107995309" w:history="1">
            <w:r w:rsidR="00F67683" w:rsidRPr="00C726AF">
              <w:rPr>
                <w:rStyle w:val="Hyperlink"/>
                <w:noProof/>
              </w:rPr>
              <w:t>НОВИНКА: Cut Rite V12 — все дело в программе.</w:t>
            </w:r>
            <w:r w:rsidR="00F67683">
              <w:rPr>
                <w:noProof/>
                <w:webHidden/>
              </w:rPr>
              <w:tab/>
            </w:r>
            <w:r w:rsidR="00F67683">
              <w:rPr>
                <w:noProof/>
                <w:webHidden/>
              </w:rPr>
              <w:fldChar w:fldCharType="begin"/>
            </w:r>
            <w:r w:rsidR="00F67683">
              <w:rPr>
                <w:noProof/>
                <w:webHidden/>
              </w:rPr>
              <w:instrText xml:space="preserve"> PAGEREF _Toc107995309 \h </w:instrText>
            </w:r>
            <w:r w:rsidR="00F67683">
              <w:rPr>
                <w:noProof/>
                <w:webHidden/>
              </w:rPr>
            </w:r>
            <w:r w:rsidR="00F67683">
              <w:rPr>
                <w:noProof/>
                <w:webHidden/>
              </w:rPr>
              <w:fldChar w:fldCharType="separate"/>
            </w:r>
            <w:r w:rsidR="00F67683">
              <w:rPr>
                <w:noProof/>
                <w:webHidden/>
              </w:rPr>
              <w:t>10</w:t>
            </w:r>
            <w:r w:rsidR="00F67683">
              <w:rPr>
                <w:noProof/>
                <w:webHidden/>
              </w:rPr>
              <w:fldChar w:fldCharType="end"/>
            </w:r>
          </w:hyperlink>
        </w:p>
        <w:p w14:paraId="2C0ADBE5" w14:textId="6EB9267D" w:rsidR="00F67683" w:rsidRDefault="00DD2AED">
          <w:pPr>
            <w:pStyle w:val="TOC2"/>
            <w:rPr>
              <w:rFonts w:asciiTheme="minorHAnsi" w:eastAsiaTheme="minorEastAsia" w:hAnsiTheme="minorHAnsi" w:cstheme="minorBidi"/>
              <w:noProof/>
              <w:color w:val="auto"/>
              <w:szCs w:val="22"/>
              <w:lang w:val="de-DE"/>
            </w:rPr>
          </w:pPr>
          <w:hyperlink w:anchor="_Toc107995310" w:history="1">
            <w:r w:rsidR="00F67683" w:rsidRPr="00C726AF">
              <w:rPr>
                <w:rStyle w:val="Hyperlink"/>
                <w:noProof/>
              </w:rPr>
              <w:t>woodStore 8 — система управления складом, обеспечивающая прозрачность движения данных и материалов: повышение производительности и гибкости.</w:t>
            </w:r>
            <w:r w:rsidR="00F67683">
              <w:rPr>
                <w:noProof/>
                <w:webHidden/>
              </w:rPr>
              <w:tab/>
            </w:r>
            <w:r w:rsidR="00F67683">
              <w:rPr>
                <w:noProof/>
                <w:webHidden/>
              </w:rPr>
              <w:fldChar w:fldCharType="begin"/>
            </w:r>
            <w:r w:rsidR="00F67683">
              <w:rPr>
                <w:noProof/>
                <w:webHidden/>
              </w:rPr>
              <w:instrText xml:space="preserve"> PAGEREF _Toc107995310 \h </w:instrText>
            </w:r>
            <w:r w:rsidR="00F67683">
              <w:rPr>
                <w:noProof/>
                <w:webHidden/>
              </w:rPr>
            </w:r>
            <w:r w:rsidR="00F67683">
              <w:rPr>
                <w:noProof/>
                <w:webHidden/>
              </w:rPr>
              <w:fldChar w:fldCharType="separate"/>
            </w:r>
            <w:r w:rsidR="00F67683">
              <w:rPr>
                <w:noProof/>
                <w:webHidden/>
              </w:rPr>
              <w:t>11</w:t>
            </w:r>
            <w:r w:rsidR="00F67683">
              <w:rPr>
                <w:noProof/>
                <w:webHidden/>
              </w:rPr>
              <w:fldChar w:fldCharType="end"/>
            </w:r>
          </w:hyperlink>
        </w:p>
        <w:p w14:paraId="37A2A0A1" w14:textId="2BE49620" w:rsidR="00F67683" w:rsidRDefault="00DD2AED">
          <w:pPr>
            <w:pStyle w:val="TOC1"/>
            <w:rPr>
              <w:rFonts w:asciiTheme="minorHAnsi" w:eastAsiaTheme="minorEastAsia" w:hAnsiTheme="minorHAnsi" w:cstheme="minorBidi"/>
              <w:b w:val="0"/>
              <w:noProof/>
              <w:color w:val="auto"/>
              <w:szCs w:val="22"/>
              <w:lang w:val="de-DE"/>
            </w:rPr>
          </w:pPr>
          <w:hyperlink w:anchor="_Toc107995311" w:history="1">
            <w:r w:rsidR="00F67683" w:rsidRPr="00C726AF">
              <w:rPr>
                <w:rStyle w:val="Hyperlink"/>
                <w:noProof/>
              </w:rPr>
              <w:t>Ориентированные на требования будущего решения для столярных производств, оснащенных кромкооблицовочными станками любых классов производительности.</w:t>
            </w:r>
            <w:r w:rsidR="00F67683">
              <w:rPr>
                <w:noProof/>
                <w:webHidden/>
              </w:rPr>
              <w:tab/>
            </w:r>
            <w:r w:rsidR="00F67683">
              <w:rPr>
                <w:noProof/>
                <w:webHidden/>
              </w:rPr>
              <w:fldChar w:fldCharType="begin"/>
            </w:r>
            <w:r w:rsidR="00F67683">
              <w:rPr>
                <w:noProof/>
                <w:webHidden/>
              </w:rPr>
              <w:instrText xml:space="preserve"> PAGEREF _Toc107995311 \h </w:instrText>
            </w:r>
            <w:r w:rsidR="00F67683">
              <w:rPr>
                <w:noProof/>
                <w:webHidden/>
              </w:rPr>
            </w:r>
            <w:r w:rsidR="00F67683">
              <w:rPr>
                <w:noProof/>
                <w:webHidden/>
              </w:rPr>
              <w:fldChar w:fldCharType="separate"/>
            </w:r>
            <w:r w:rsidR="00F67683">
              <w:rPr>
                <w:noProof/>
                <w:webHidden/>
              </w:rPr>
              <w:t>13</w:t>
            </w:r>
            <w:r w:rsidR="00F67683">
              <w:rPr>
                <w:noProof/>
                <w:webHidden/>
              </w:rPr>
              <w:fldChar w:fldCharType="end"/>
            </w:r>
          </w:hyperlink>
        </w:p>
        <w:p w14:paraId="74F9226B" w14:textId="0D85C6D3" w:rsidR="00F67683" w:rsidRDefault="00DD2AED">
          <w:pPr>
            <w:pStyle w:val="TOC2"/>
            <w:rPr>
              <w:rFonts w:asciiTheme="minorHAnsi" w:eastAsiaTheme="minorEastAsia" w:hAnsiTheme="minorHAnsi" w:cstheme="minorBidi"/>
              <w:noProof/>
              <w:color w:val="auto"/>
              <w:szCs w:val="22"/>
              <w:lang w:val="de-DE"/>
            </w:rPr>
          </w:pPr>
          <w:hyperlink w:anchor="_Toc107995312" w:history="1">
            <w:r w:rsidR="00F67683" w:rsidRPr="00C726AF">
              <w:rPr>
                <w:rStyle w:val="Hyperlink"/>
                <w:noProof/>
              </w:rPr>
              <w:t>НОВИНКА: EDGETEQ S-300, агрегат для профильного фрезерования с 2-профильной технологией и 1 двигателем, обладает целым рядом преимуществ.</w:t>
            </w:r>
            <w:r w:rsidR="00F67683">
              <w:rPr>
                <w:noProof/>
                <w:webHidden/>
              </w:rPr>
              <w:tab/>
            </w:r>
            <w:r w:rsidR="00F67683">
              <w:rPr>
                <w:noProof/>
                <w:webHidden/>
              </w:rPr>
              <w:fldChar w:fldCharType="begin"/>
            </w:r>
            <w:r w:rsidR="00F67683">
              <w:rPr>
                <w:noProof/>
                <w:webHidden/>
              </w:rPr>
              <w:instrText xml:space="preserve"> PAGEREF _Toc107995312 \h </w:instrText>
            </w:r>
            <w:r w:rsidR="00F67683">
              <w:rPr>
                <w:noProof/>
                <w:webHidden/>
              </w:rPr>
            </w:r>
            <w:r w:rsidR="00F67683">
              <w:rPr>
                <w:noProof/>
                <w:webHidden/>
              </w:rPr>
              <w:fldChar w:fldCharType="separate"/>
            </w:r>
            <w:r w:rsidR="00F67683">
              <w:rPr>
                <w:noProof/>
                <w:webHidden/>
              </w:rPr>
              <w:t>13</w:t>
            </w:r>
            <w:r w:rsidR="00F67683">
              <w:rPr>
                <w:noProof/>
                <w:webHidden/>
              </w:rPr>
              <w:fldChar w:fldCharType="end"/>
            </w:r>
          </w:hyperlink>
        </w:p>
        <w:p w14:paraId="14AA4C39" w14:textId="479D1E00" w:rsidR="00F67683" w:rsidRDefault="00DD2AED">
          <w:pPr>
            <w:pStyle w:val="TOC2"/>
            <w:rPr>
              <w:rFonts w:asciiTheme="minorHAnsi" w:eastAsiaTheme="minorEastAsia" w:hAnsiTheme="minorHAnsi" w:cstheme="minorBidi"/>
              <w:noProof/>
              <w:color w:val="auto"/>
              <w:szCs w:val="22"/>
              <w:lang w:val="de-DE"/>
            </w:rPr>
          </w:pPr>
          <w:hyperlink w:anchor="_Toc107995313" w:history="1">
            <w:r w:rsidR="00F67683" w:rsidRPr="00C726AF">
              <w:rPr>
                <w:rStyle w:val="Hyperlink"/>
                <w:noProof/>
              </w:rPr>
              <w:t>Цифровое производство, автоматизация и идеальное качество кромок с оборудованием серии EDGETEQ S-500.</w:t>
            </w:r>
            <w:r w:rsidR="00F67683">
              <w:rPr>
                <w:noProof/>
                <w:webHidden/>
              </w:rPr>
              <w:tab/>
            </w:r>
            <w:r w:rsidR="00F67683">
              <w:rPr>
                <w:noProof/>
                <w:webHidden/>
              </w:rPr>
              <w:fldChar w:fldCharType="begin"/>
            </w:r>
            <w:r w:rsidR="00F67683">
              <w:rPr>
                <w:noProof/>
                <w:webHidden/>
              </w:rPr>
              <w:instrText xml:space="preserve"> PAGEREF _Toc107995313 \h </w:instrText>
            </w:r>
            <w:r w:rsidR="00F67683">
              <w:rPr>
                <w:noProof/>
                <w:webHidden/>
              </w:rPr>
            </w:r>
            <w:r w:rsidR="00F67683">
              <w:rPr>
                <w:noProof/>
                <w:webHidden/>
              </w:rPr>
              <w:fldChar w:fldCharType="separate"/>
            </w:r>
            <w:r w:rsidR="00F67683">
              <w:rPr>
                <w:noProof/>
                <w:webHidden/>
              </w:rPr>
              <w:t>14</w:t>
            </w:r>
            <w:r w:rsidR="00F67683">
              <w:rPr>
                <w:noProof/>
                <w:webHidden/>
              </w:rPr>
              <w:fldChar w:fldCharType="end"/>
            </w:r>
          </w:hyperlink>
        </w:p>
        <w:p w14:paraId="643AE92B" w14:textId="5C2AECC9" w:rsidR="00F67683" w:rsidRDefault="00DD2AED">
          <w:pPr>
            <w:pStyle w:val="TOC3"/>
            <w:rPr>
              <w:rFonts w:asciiTheme="minorHAnsi" w:eastAsiaTheme="minorEastAsia" w:hAnsiTheme="minorHAnsi" w:cstheme="minorBidi"/>
              <w:noProof/>
              <w:color w:val="auto"/>
              <w:szCs w:val="22"/>
              <w:lang w:val="de-DE"/>
            </w:rPr>
          </w:pPr>
          <w:hyperlink w:anchor="_Toc107995314" w:history="1">
            <w:r w:rsidR="00F67683" w:rsidRPr="00C726AF">
              <w:rPr>
                <w:rStyle w:val="Hyperlink"/>
                <w:noProof/>
              </w:rPr>
              <w:t>НОВИНКА: новое поколение программного обеспечения woodCommander 5</w:t>
            </w:r>
            <w:r w:rsidR="00F67683">
              <w:rPr>
                <w:noProof/>
                <w:webHidden/>
              </w:rPr>
              <w:tab/>
            </w:r>
            <w:r w:rsidR="00F67683">
              <w:rPr>
                <w:noProof/>
                <w:webHidden/>
              </w:rPr>
              <w:fldChar w:fldCharType="begin"/>
            </w:r>
            <w:r w:rsidR="00F67683">
              <w:rPr>
                <w:noProof/>
                <w:webHidden/>
              </w:rPr>
              <w:instrText xml:space="preserve"> PAGEREF _Toc107995314 \h </w:instrText>
            </w:r>
            <w:r w:rsidR="00F67683">
              <w:rPr>
                <w:noProof/>
                <w:webHidden/>
              </w:rPr>
            </w:r>
            <w:r w:rsidR="00F67683">
              <w:rPr>
                <w:noProof/>
                <w:webHidden/>
              </w:rPr>
              <w:fldChar w:fldCharType="separate"/>
            </w:r>
            <w:r w:rsidR="00F67683">
              <w:rPr>
                <w:noProof/>
                <w:webHidden/>
              </w:rPr>
              <w:t>14</w:t>
            </w:r>
            <w:r w:rsidR="00F67683">
              <w:rPr>
                <w:noProof/>
                <w:webHidden/>
              </w:rPr>
              <w:fldChar w:fldCharType="end"/>
            </w:r>
          </w:hyperlink>
        </w:p>
        <w:p w14:paraId="430FF4E2" w14:textId="7EF95232" w:rsidR="00F67683" w:rsidRDefault="00DD2AED">
          <w:pPr>
            <w:pStyle w:val="TOC3"/>
            <w:rPr>
              <w:rFonts w:asciiTheme="minorHAnsi" w:eastAsiaTheme="minorEastAsia" w:hAnsiTheme="minorHAnsi" w:cstheme="minorBidi"/>
              <w:noProof/>
              <w:color w:val="auto"/>
              <w:szCs w:val="22"/>
              <w:lang w:val="de-DE"/>
            </w:rPr>
          </w:pPr>
          <w:hyperlink w:anchor="_Toc107995315" w:history="1">
            <w:r w:rsidR="00F67683" w:rsidRPr="00C726AF">
              <w:rPr>
                <w:rStyle w:val="Hyperlink"/>
                <w:noProof/>
              </w:rPr>
              <w:t>НОВИНКА: управление данными заготовки с помощью woodCommander 5</w:t>
            </w:r>
            <w:r w:rsidR="00F67683">
              <w:rPr>
                <w:noProof/>
                <w:webHidden/>
              </w:rPr>
              <w:tab/>
            </w:r>
            <w:r w:rsidR="00F67683">
              <w:rPr>
                <w:noProof/>
                <w:webHidden/>
              </w:rPr>
              <w:fldChar w:fldCharType="begin"/>
            </w:r>
            <w:r w:rsidR="00F67683">
              <w:rPr>
                <w:noProof/>
                <w:webHidden/>
              </w:rPr>
              <w:instrText xml:space="preserve"> PAGEREF _Toc107995315 \h </w:instrText>
            </w:r>
            <w:r w:rsidR="00F67683">
              <w:rPr>
                <w:noProof/>
                <w:webHidden/>
              </w:rPr>
            </w:r>
            <w:r w:rsidR="00F67683">
              <w:rPr>
                <w:noProof/>
                <w:webHidden/>
              </w:rPr>
              <w:fldChar w:fldCharType="separate"/>
            </w:r>
            <w:r w:rsidR="00F67683">
              <w:rPr>
                <w:noProof/>
                <w:webHidden/>
              </w:rPr>
              <w:t>17</w:t>
            </w:r>
            <w:r w:rsidR="00F67683">
              <w:rPr>
                <w:noProof/>
                <w:webHidden/>
              </w:rPr>
              <w:fldChar w:fldCharType="end"/>
            </w:r>
          </w:hyperlink>
        </w:p>
        <w:p w14:paraId="563248E8" w14:textId="44F0AE85" w:rsidR="00F67683" w:rsidRDefault="00DD2AED">
          <w:pPr>
            <w:pStyle w:val="TOC2"/>
            <w:rPr>
              <w:rFonts w:asciiTheme="minorHAnsi" w:eastAsiaTheme="minorEastAsia" w:hAnsiTheme="minorHAnsi" w:cstheme="minorBidi"/>
              <w:noProof/>
              <w:color w:val="auto"/>
              <w:szCs w:val="22"/>
              <w:lang w:val="de-DE"/>
            </w:rPr>
          </w:pPr>
          <w:hyperlink w:anchor="_Toc107995316" w:history="1">
            <w:r w:rsidR="00F67683" w:rsidRPr="00C726AF">
              <w:rPr>
                <w:rStyle w:val="Hyperlink"/>
                <w:noProof/>
              </w:rPr>
              <w:t>НОВИНКА: расширение возможностей использования сервисной станции XES 200.</w:t>
            </w:r>
            <w:r w:rsidR="00F67683">
              <w:rPr>
                <w:noProof/>
                <w:webHidden/>
              </w:rPr>
              <w:tab/>
            </w:r>
            <w:r w:rsidR="00F67683">
              <w:rPr>
                <w:noProof/>
                <w:webHidden/>
              </w:rPr>
              <w:fldChar w:fldCharType="begin"/>
            </w:r>
            <w:r w:rsidR="00F67683">
              <w:rPr>
                <w:noProof/>
                <w:webHidden/>
              </w:rPr>
              <w:instrText xml:space="preserve"> PAGEREF _Toc107995316 \h </w:instrText>
            </w:r>
            <w:r w:rsidR="00F67683">
              <w:rPr>
                <w:noProof/>
                <w:webHidden/>
              </w:rPr>
            </w:r>
            <w:r w:rsidR="00F67683">
              <w:rPr>
                <w:noProof/>
                <w:webHidden/>
              </w:rPr>
              <w:fldChar w:fldCharType="separate"/>
            </w:r>
            <w:r w:rsidR="00F67683">
              <w:rPr>
                <w:noProof/>
                <w:webHidden/>
              </w:rPr>
              <w:t>20</w:t>
            </w:r>
            <w:r w:rsidR="00F67683">
              <w:rPr>
                <w:noProof/>
                <w:webHidden/>
              </w:rPr>
              <w:fldChar w:fldCharType="end"/>
            </w:r>
          </w:hyperlink>
        </w:p>
        <w:p w14:paraId="6223DF12" w14:textId="6965C5B7" w:rsidR="00F67683" w:rsidRDefault="00DD2AED">
          <w:pPr>
            <w:pStyle w:val="TOC1"/>
            <w:rPr>
              <w:rFonts w:asciiTheme="minorHAnsi" w:eastAsiaTheme="minorEastAsia" w:hAnsiTheme="minorHAnsi" w:cstheme="minorBidi"/>
              <w:b w:val="0"/>
              <w:noProof/>
              <w:color w:val="auto"/>
              <w:szCs w:val="22"/>
              <w:lang w:val="de-DE"/>
            </w:rPr>
          </w:pPr>
          <w:hyperlink w:anchor="_Toc107995317" w:history="1">
            <w:r w:rsidR="00F67683" w:rsidRPr="00C726AF">
              <w:rPr>
                <w:rStyle w:val="Hyperlink"/>
                <w:noProof/>
              </w:rPr>
              <w:t>Продвинутые решения для обработки с помощью ЧПУ и сверления отверстий, применяемые как в отдельных станках, так и на производственных участках.</w:t>
            </w:r>
            <w:r w:rsidR="00F67683">
              <w:rPr>
                <w:noProof/>
                <w:webHidden/>
              </w:rPr>
              <w:tab/>
            </w:r>
            <w:r w:rsidR="00F67683">
              <w:rPr>
                <w:noProof/>
                <w:webHidden/>
              </w:rPr>
              <w:fldChar w:fldCharType="begin"/>
            </w:r>
            <w:r w:rsidR="00F67683">
              <w:rPr>
                <w:noProof/>
                <w:webHidden/>
              </w:rPr>
              <w:instrText xml:space="preserve"> PAGEREF _Toc107995317 \h </w:instrText>
            </w:r>
            <w:r w:rsidR="00F67683">
              <w:rPr>
                <w:noProof/>
                <w:webHidden/>
              </w:rPr>
            </w:r>
            <w:r w:rsidR="00F67683">
              <w:rPr>
                <w:noProof/>
                <w:webHidden/>
              </w:rPr>
              <w:fldChar w:fldCharType="separate"/>
            </w:r>
            <w:r w:rsidR="00F67683">
              <w:rPr>
                <w:noProof/>
                <w:webHidden/>
              </w:rPr>
              <w:t>21</w:t>
            </w:r>
            <w:r w:rsidR="00F67683">
              <w:rPr>
                <w:noProof/>
                <w:webHidden/>
              </w:rPr>
              <w:fldChar w:fldCharType="end"/>
            </w:r>
          </w:hyperlink>
        </w:p>
        <w:p w14:paraId="153199DF" w14:textId="32FC796F" w:rsidR="00F67683" w:rsidRDefault="00DD2AED">
          <w:pPr>
            <w:pStyle w:val="TOC2"/>
            <w:rPr>
              <w:rFonts w:asciiTheme="minorHAnsi" w:eastAsiaTheme="minorEastAsia" w:hAnsiTheme="minorHAnsi" w:cstheme="minorBidi"/>
              <w:noProof/>
              <w:color w:val="auto"/>
              <w:szCs w:val="22"/>
              <w:lang w:val="de-DE"/>
            </w:rPr>
          </w:pPr>
          <w:hyperlink w:anchor="_Toc107995318" w:history="1">
            <w:r w:rsidR="00F67683" w:rsidRPr="00C726AF">
              <w:rPr>
                <w:rStyle w:val="Hyperlink"/>
                <w:noProof/>
              </w:rPr>
              <w:t>Обработка с применением ЧПУ и оборудование для сверления</w:t>
            </w:r>
            <w:r w:rsidR="00F67683">
              <w:rPr>
                <w:noProof/>
                <w:webHidden/>
              </w:rPr>
              <w:tab/>
            </w:r>
            <w:r w:rsidR="00F67683">
              <w:rPr>
                <w:noProof/>
                <w:webHidden/>
              </w:rPr>
              <w:fldChar w:fldCharType="begin"/>
            </w:r>
            <w:r w:rsidR="00F67683">
              <w:rPr>
                <w:noProof/>
                <w:webHidden/>
              </w:rPr>
              <w:instrText xml:space="preserve"> PAGEREF _Toc107995318 \h </w:instrText>
            </w:r>
            <w:r w:rsidR="00F67683">
              <w:rPr>
                <w:noProof/>
                <w:webHidden/>
              </w:rPr>
            </w:r>
            <w:r w:rsidR="00F67683">
              <w:rPr>
                <w:noProof/>
                <w:webHidden/>
              </w:rPr>
              <w:fldChar w:fldCharType="separate"/>
            </w:r>
            <w:r w:rsidR="00F67683">
              <w:rPr>
                <w:noProof/>
                <w:webHidden/>
              </w:rPr>
              <w:t>22</w:t>
            </w:r>
            <w:r w:rsidR="00F67683">
              <w:rPr>
                <w:noProof/>
                <w:webHidden/>
              </w:rPr>
              <w:fldChar w:fldCharType="end"/>
            </w:r>
          </w:hyperlink>
        </w:p>
        <w:p w14:paraId="2AE8BBCE" w14:textId="55EC1D99" w:rsidR="00F67683" w:rsidRDefault="00DD2AED">
          <w:pPr>
            <w:pStyle w:val="TOC3"/>
            <w:rPr>
              <w:rFonts w:asciiTheme="minorHAnsi" w:eastAsiaTheme="minorEastAsia" w:hAnsiTheme="minorHAnsi" w:cstheme="minorBidi"/>
              <w:noProof/>
              <w:color w:val="auto"/>
              <w:szCs w:val="22"/>
              <w:lang w:val="de-DE"/>
            </w:rPr>
          </w:pPr>
          <w:hyperlink w:anchor="_Toc107995319" w:history="1">
            <w:r w:rsidR="00F67683" w:rsidRPr="00C726AF">
              <w:rPr>
                <w:rStyle w:val="Hyperlink"/>
                <w:noProof/>
              </w:rPr>
              <w:t>НОВИНКА: The Raumwunder — новый вертикальный обрабатывающий центр с ЧПУ DRILLTEQ V-310.</w:t>
            </w:r>
            <w:r w:rsidR="00F67683">
              <w:rPr>
                <w:noProof/>
                <w:webHidden/>
              </w:rPr>
              <w:tab/>
            </w:r>
            <w:r w:rsidR="00F67683">
              <w:rPr>
                <w:noProof/>
                <w:webHidden/>
              </w:rPr>
              <w:fldChar w:fldCharType="begin"/>
            </w:r>
            <w:r w:rsidR="00F67683">
              <w:rPr>
                <w:noProof/>
                <w:webHidden/>
              </w:rPr>
              <w:instrText xml:space="preserve"> PAGEREF _Toc107995319 \h </w:instrText>
            </w:r>
            <w:r w:rsidR="00F67683">
              <w:rPr>
                <w:noProof/>
                <w:webHidden/>
              </w:rPr>
            </w:r>
            <w:r w:rsidR="00F67683">
              <w:rPr>
                <w:noProof/>
                <w:webHidden/>
              </w:rPr>
              <w:fldChar w:fldCharType="separate"/>
            </w:r>
            <w:r w:rsidR="00F67683">
              <w:rPr>
                <w:noProof/>
                <w:webHidden/>
              </w:rPr>
              <w:t>22</w:t>
            </w:r>
            <w:r w:rsidR="00F67683">
              <w:rPr>
                <w:noProof/>
                <w:webHidden/>
              </w:rPr>
              <w:fldChar w:fldCharType="end"/>
            </w:r>
          </w:hyperlink>
        </w:p>
        <w:p w14:paraId="3D79A5BA" w14:textId="6A5847B5" w:rsidR="00F67683" w:rsidRDefault="00DD2AED">
          <w:pPr>
            <w:pStyle w:val="TOC3"/>
            <w:rPr>
              <w:rFonts w:asciiTheme="minorHAnsi" w:eastAsiaTheme="minorEastAsia" w:hAnsiTheme="minorHAnsi" w:cstheme="minorBidi"/>
              <w:noProof/>
              <w:color w:val="auto"/>
              <w:szCs w:val="22"/>
              <w:lang w:val="de-DE"/>
            </w:rPr>
          </w:pPr>
          <w:hyperlink w:anchor="_Toc107995320" w:history="1">
            <w:r w:rsidR="00F67683" w:rsidRPr="00C726AF">
              <w:rPr>
                <w:rStyle w:val="Hyperlink"/>
                <w:noProof/>
              </w:rPr>
              <w:t>НОВИНКА: модель CENTATEQ N-510. Новые комплексные решения для эффективной работы при максимальной гибкости.</w:t>
            </w:r>
            <w:r w:rsidR="00F67683">
              <w:rPr>
                <w:noProof/>
                <w:webHidden/>
              </w:rPr>
              <w:tab/>
            </w:r>
            <w:r w:rsidR="00F67683">
              <w:rPr>
                <w:noProof/>
                <w:webHidden/>
              </w:rPr>
              <w:fldChar w:fldCharType="begin"/>
            </w:r>
            <w:r w:rsidR="00F67683">
              <w:rPr>
                <w:noProof/>
                <w:webHidden/>
              </w:rPr>
              <w:instrText xml:space="preserve"> PAGEREF _Toc107995320 \h </w:instrText>
            </w:r>
            <w:r w:rsidR="00F67683">
              <w:rPr>
                <w:noProof/>
                <w:webHidden/>
              </w:rPr>
            </w:r>
            <w:r w:rsidR="00F67683">
              <w:rPr>
                <w:noProof/>
                <w:webHidden/>
              </w:rPr>
              <w:fldChar w:fldCharType="separate"/>
            </w:r>
            <w:r w:rsidR="00F67683">
              <w:rPr>
                <w:noProof/>
                <w:webHidden/>
              </w:rPr>
              <w:t>23</w:t>
            </w:r>
            <w:r w:rsidR="00F67683">
              <w:rPr>
                <w:noProof/>
                <w:webHidden/>
              </w:rPr>
              <w:fldChar w:fldCharType="end"/>
            </w:r>
          </w:hyperlink>
        </w:p>
        <w:p w14:paraId="7ED7ACE1" w14:textId="5E19448E" w:rsidR="00F67683" w:rsidRDefault="00DD2AED">
          <w:pPr>
            <w:pStyle w:val="TOC3"/>
            <w:rPr>
              <w:rFonts w:asciiTheme="minorHAnsi" w:eastAsiaTheme="minorEastAsia" w:hAnsiTheme="minorHAnsi" w:cstheme="minorBidi"/>
              <w:noProof/>
              <w:color w:val="auto"/>
              <w:szCs w:val="22"/>
              <w:lang w:val="de-DE"/>
            </w:rPr>
          </w:pPr>
          <w:hyperlink w:anchor="_Toc107995321" w:history="1">
            <w:r w:rsidR="00F67683" w:rsidRPr="00C726AF">
              <w:rPr>
                <w:rStyle w:val="Hyperlink"/>
                <w:noProof/>
              </w:rPr>
              <w:t>Программное обеспечение woodWOP 8: новые функции. Новые возможности.</w:t>
            </w:r>
            <w:r w:rsidR="00F67683">
              <w:rPr>
                <w:noProof/>
                <w:webHidden/>
              </w:rPr>
              <w:tab/>
            </w:r>
            <w:r w:rsidR="00F67683">
              <w:rPr>
                <w:noProof/>
                <w:webHidden/>
              </w:rPr>
              <w:fldChar w:fldCharType="begin"/>
            </w:r>
            <w:r w:rsidR="00F67683">
              <w:rPr>
                <w:noProof/>
                <w:webHidden/>
              </w:rPr>
              <w:instrText xml:space="preserve"> PAGEREF _Toc107995321 \h </w:instrText>
            </w:r>
            <w:r w:rsidR="00F67683">
              <w:rPr>
                <w:noProof/>
                <w:webHidden/>
              </w:rPr>
            </w:r>
            <w:r w:rsidR="00F67683">
              <w:rPr>
                <w:noProof/>
                <w:webHidden/>
              </w:rPr>
              <w:fldChar w:fldCharType="separate"/>
            </w:r>
            <w:r w:rsidR="00F67683">
              <w:rPr>
                <w:noProof/>
                <w:webHidden/>
              </w:rPr>
              <w:t>25</w:t>
            </w:r>
            <w:r w:rsidR="00F67683">
              <w:rPr>
                <w:noProof/>
                <w:webHidden/>
              </w:rPr>
              <w:fldChar w:fldCharType="end"/>
            </w:r>
          </w:hyperlink>
        </w:p>
        <w:p w14:paraId="33102B8D" w14:textId="1700799E" w:rsidR="00F67683" w:rsidRDefault="00DD2AED">
          <w:pPr>
            <w:pStyle w:val="TOC1"/>
            <w:rPr>
              <w:rFonts w:asciiTheme="minorHAnsi" w:eastAsiaTheme="minorEastAsia" w:hAnsiTheme="minorHAnsi" w:cstheme="minorBidi"/>
              <w:b w:val="0"/>
              <w:noProof/>
              <w:color w:val="auto"/>
              <w:szCs w:val="22"/>
              <w:lang w:val="de-DE"/>
            </w:rPr>
          </w:pPr>
          <w:hyperlink w:anchor="_Toc107995322" w:history="1">
            <w:r w:rsidR="00F67683" w:rsidRPr="00C726AF">
              <w:rPr>
                <w:rStyle w:val="Hyperlink"/>
                <w:noProof/>
              </w:rPr>
              <w:t>Обширное портфолио шлифовальных станков для создания идеальных поверхностей: в ходе выставки HOLZ-HANDWERK компания Heesemann представляет свое оборудование на стенде HOMAG.</w:t>
            </w:r>
            <w:r w:rsidR="00F67683">
              <w:rPr>
                <w:noProof/>
                <w:webHidden/>
              </w:rPr>
              <w:tab/>
            </w:r>
            <w:r w:rsidR="00F67683">
              <w:rPr>
                <w:noProof/>
                <w:webHidden/>
              </w:rPr>
              <w:fldChar w:fldCharType="begin"/>
            </w:r>
            <w:r w:rsidR="00F67683">
              <w:rPr>
                <w:noProof/>
                <w:webHidden/>
              </w:rPr>
              <w:instrText xml:space="preserve"> PAGEREF _Toc107995322 \h </w:instrText>
            </w:r>
            <w:r w:rsidR="00F67683">
              <w:rPr>
                <w:noProof/>
                <w:webHidden/>
              </w:rPr>
            </w:r>
            <w:r w:rsidR="00F67683">
              <w:rPr>
                <w:noProof/>
                <w:webHidden/>
              </w:rPr>
              <w:fldChar w:fldCharType="separate"/>
            </w:r>
            <w:r w:rsidR="00F67683">
              <w:rPr>
                <w:noProof/>
                <w:webHidden/>
              </w:rPr>
              <w:t>26</w:t>
            </w:r>
            <w:r w:rsidR="00F67683">
              <w:rPr>
                <w:noProof/>
                <w:webHidden/>
              </w:rPr>
              <w:fldChar w:fldCharType="end"/>
            </w:r>
          </w:hyperlink>
        </w:p>
        <w:p w14:paraId="0E6384C9" w14:textId="5F731E5F" w:rsidR="00F67683" w:rsidRDefault="00DD2AED">
          <w:pPr>
            <w:pStyle w:val="TOC1"/>
            <w:rPr>
              <w:rFonts w:asciiTheme="minorHAnsi" w:eastAsiaTheme="minorEastAsia" w:hAnsiTheme="minorHAnsi" w:cstheme="minorBidi"/>
              <w:b w:val="0"/>
              <w:noProof/>
              <w:color w:val="auto"/>
              <w:szCs w:val="22"/>
              <w:lang w:val="de-DE"/>
            </w:rPr>
          </w:pPr>
          <w:hyperlink w:anchor="_Toc107995323" w:history="1">
            <w:r w:rsidR="00F67683" w:rsidRPr="00C726AF">
              <w:rPr>
                <w:rStyle w:val="Hyperlink"/>
                <w:noProof/>
              </w:rPr>
              <w:t>НОВИНКА: Digital Factory — «цифровой портфель заказов» помогает сохранять контроль на производственным процессом.</w:t>
            </w:r>
            <w:r w:rsidR="00F67683">
              <w:rPr>
                <w:noProof/>
                <w:webHidden/>
              </w:rPr>
              <w:tab/>
            </w:r>
            <w:r w:rsidR="00F67683">
              <w:rPr>
                <w:noProof/>
                <w:webHidden/>
              </w:rPr>
              <w:fldChar w:fldCharType="begin"/>
            </w:r>
            <w:r w:rsidR="00F67683">
              <w:rPr>
                <w:noProof/>
                <w:webHidden/>
              </w:rPr>
              <w:instrText xml:space="preserve"> PAGEREF _Toc107995323 \h </w:instrText>
            </w:r>
            <w:r w:rsidR="00F67683">
              <w:rPr>
                <w:noProof/>
                <w:webHidden/>
              </w:rPr>
            </w:r>
            <w:r w:rsidR="00F67683">
              <w:rPr>
                <w:noProof/>
                <w:webHidden/>
              </w:rPr>
              <w:fldChar w:fldCharType="separate"/>
            </w:r>
            <w:r w:rsidR="00F67683">
              <w:rPr>
                <w:noProof/>
                <w:webHidden/>
              </w:rPr>
              <w:t>27</w:t>
            </w:r>
            <w:r w:rsidR="00F67683">
              <w:rPr>
                <w:noProof/>
                <w:webHidden/>
              </w:rPr>
              <w:fldChar w:fldCharType="end"/>
            </w:r>
          </w:hyperlink>
        </w:p>
        <w:p w14:paraId="1AE9CE37" w14:textId="29595F09" w:rsidR="00F67683" w:rsidRDefault="00DD2AED">
          <w:pPr>
            <w:pStyle w:val="TOC2"/>
            <w:rPr>
              <w:rFonts w:asciiTheme="minorHAnsi" w:eastAsiaTheme="minorEastAsia" w:hAnsiTheme="minorHAnsi" w:cstheme="minorBidi"/>
              <w:noProof/>
              <w:color w:val="auto"/>
              <w:szCs w:val="22"/>
              <w:lang w:val="de-DE"/>
            </w:rPr>
          </w:pPr>
          <w:hyperlink w:anchor="_Toc107995324" w:history="1">
            <w:r w:rsidR="00F67683" w:rsidRPr="00C726AF">
              <w:rPr>
                <w:rStyle w:val="Hyperlink"/>
                <w:noProof/>
              </w:rPr>
              <w:t>Проблемы:  обилие информации и данных, недостаточный контроль.</w:t>
            </w:r>
            <w:r w:rsidR="00F67683">
              <w:rPr>
                <w:noProof/>
                <w:webHidden/>
              </w:rPr>
              <w:tab/>
            </w:r>
            <w:r w:rsidR="00F67683">
              <w:rPr>
                <w:noProof/>
                <w:webHidden/>
              </w:rPr>
              <w:fldChar w:fldCharType="begin"/>
            </w:r>
            <w:r w:rsidR="00F67683">
              <w:rPr>
                <w:noProof/>
                <w:webHidden/>
              </w:rPr>
              <w:instrText xml:space="preserve"> PAGEREF _Toc107995324 \h </w:instrText>
            </w:r>
            <w:r w:rsidR="00F67683">
              <w:rPr>
                <w:noProof/>
                <w:webHidden/>
              </w:rPr>
            </w:r>
            <w:r w:rsidR="00F67683">
              <w:rPr>
                <w:noProof/>
                <w:webHidden/>
              </w:rPr>
              <w:fldChar w:fldCharType="separate"/>
            </w:r>
            <w:r w:rsidR="00F67683">
              <w:rPr>
                <w:noProof/>
                <w:webHidden/>
              </w:rPr>
              <w:t>27</w:t>
            </w:r>
            <w:r w:rsidR="00F67683">
              <w:rPr>
                <w:noProof/>
                <w:webHidden/>
              </w:rPr>
              <w:fldChar w:fldCharType="end"/>
            </w:r>
          </w:hyperlink>
        </w:p>
        <w:p w14:paraId="1698DA7E" w14:textId="3E64E1D6" w:rsidR="00F67683" w:rsidRDefault="00DD2AED">
          <w:pPr>
            <w:pStyle w:val="TOC2"/>
            <w:rPr>
              <w:rFonts w:asciiTheme="minorHAnsi" w:eastAsiaTheme="minorEastAsia" w:hAnsiTheme="minorHAnsi" w:cstheme="minorBidi"/>
              <w:noProof/>
              <w:color w:val="auto"/>
              <w:szCs w:val="22"/>
              <w:lang w:val="de-DE"/>
            </w:rPr>
          </w:pPr>
          <w:hyperlink w:anchor="_Toc107995325" w:history="1">
            <w:r w:rsidR="00F67683" w:rsidRPr="00C726AF">
              <w:rPr>
                <w:rStyle w:val="Hyperlink"/>
                <w:noProof/>
              </w:rPr>
              <w:t>Основа обмена данными в приложениях HOMAG.</w:t>
            </w:r>
            <w:r w:rsidR="00F67683">
              <w:rPr>
                <w:noProof/>
                <w:webHidden/>
              </w:rPr>
              <w:tab/>
            </w:r>
            <w:r w:rsidR="00F67683">
              <w:rPr>
                <w:noProof/>
                <w:webHidden/>
              </w:rPr>
              <w:fldChar w:fldCharType="begin"/>
            </w:r>
            <w:r w:rsidR="00F67683">
              <w:rPr>
                <w:noProof/>
                <w:webHidden/>
              </w:rPr>
              <w:instrText xml:space="preserve"> PAGEREF _Toc107995325 \h </w:instrText>
            </w:r>
            <w:r w:rsidR="00F67683">
              <w:rPr>
                <w:noProof/>
                <w:webHidden/>
              </w:rPr>
            </w:r>
            <w:r w:rsidR="00F67683">
              <w:rPr>
                <w:noProof/>
                <w:webHidden/>
              </w:rPr>
              <w:fldChar w:fldCharType="separate"/>
            </w:r>
            <w:r w:rsidR="00F67683">
              <w:rPr>
                <w:noProof/>
                <w:webHidden/>
              </w:rPr>
              <w:t>29</w:t>
            </w:r>
            <w:r w:rsidR="00F67683">
              <w:rPr>
                <w:noProof/>
                <w:webHidden/>
              </w:rPr>
              <w:fldChar w:fldCharType="end"/>
            </w:r>
          </w:hyperlink>
        </w:p>
        <w:p w14:paraId="0102C455" w14:textId="65EB3C5D" w:rsidR="00F67683" w:rsidRDefault="00DD2AED">
          <w:pPr>
            <w:pStyle w:val="TOC1"/>
            <w:rPr>
              <w:rFonts w:asciiTheme="minorHAnsi" w:eastAsiaTheme="minorEastAsia" w:hAnsiTheme="minorHAnsi" w:cstheme="minorBidi"/>
              <w:b w:val="0"/>
              <w:noProof/>
              <w:color w:val="auto"/>
              <w:szCs w:val="22"/>
              <w:lang w:val="de-DE"/>
            </w:rPr>
          </w:pPr>
          <w:hyperlink w:anchor="_Toc107995326" w:history="1">
            <w:r w:rsidR="00F67683" w:rsidRPr="00C726AF">
              <w:rPr>
                <w:rStyle w:val="Hyperlink"/>
                <w:noProof/>
              </w:rPr>
              <w:t>HOMAG Service — выгодное решение на всю жизнь. Новые продукты и индивидуальный подход.</w:t>
            </w:r>
            <w:r w:rsidR="00F67683">
              <w:rPr>
                <w:noProof/>
                <w:webHidden/>
              </w:rPr>
              <w:tab/>
            </w:r>
            <w:r w:rsidR="00F67683">
              <w:rPr>
                <w:noProof/>
                <w:webHidden/>
              </w:rPr>
              <w:fldChar w:fldCharType="begin"/>
            </w:r>
            <w:r w:rsidR="00F67683">
              <w:rPr>
                <w:noProof/>
                <w:webHidden/>
              </w:rPr>
              <w:instrText xml:space="preserve"> PAGEREF _Toc107995326 \h </w:instrText>
            </w:r>
            <w:r w:rsidR="00F67683">
              <w:rPr>
                <w:noProof/>
                <w:webHidden/>
              </w:rPr>
            </w:r>
            <w:r w:rsidR="00F67683">
              <w:rPr>
                <w:noProof/>
                <w:webHidden/>
              </w:rPr>
              <w:fldChar w:fldCharType="separate"/>
            </w:r>
            <w:r w:rsidR="00F67683">
              <w:rPr>
                <w:noProof/>
                <w:webHidden/>
              </w:rPr>
              <w:t>32</w:t>
            </w:r>
            <w:r w:rsidR="00F67683">
              <w:rPr>
                <w:noProof/>
                <w:webHidden/>
              </w:rPr>
              <w:fldChar w:fldCharType="end"/>
            </w:r>
          </w:hyperlink>
        </w:p>
        <w:p w14:paraId="623298F7" w14:textId="2243824F" w:rsidR="00F67683" w:rsidRDefault="00DD2AED">
          <w:pPr>
            <w:pStyle w:val="TOC1"/>
            <w:rPr>
              <w:rFonts w:asciiTheme="minorHAnsi" w:eastAsiaTheme="minorEastAsia" w:hAnsiTheme="minorHAnsi" w:cstheme="minorBidi"/>
              <w:b w:val="0"/>
              <w:noProof/>
              <w:color w:val="auto"/>
              <w:szCs w:val="22"/>
              <w:lang w:val="de-DE"/>
            </w:rPr>
          </w:pPr>
          <w:hyperlink w:anchor="_Toc107995327" w:history="1">
            <w:r w:rsidR="00F67683" w:rsidRPr="00C726AF">
              <w:rPr>
                <w:rStyle w:val="Hyperlink"/>
                <w:noProof/>
              </w:rPr>
              <w:t>tapio — цифровая инфраструктура и единый вход.</w:t>
            </w:r>
            <w:r w:rsidR="00F67683">
              <w:rPr>
                <w:noProof/>
                <w:webHidden/>
              </w:rPr>
              <w:tab/>
            </w:r>
            <w:r w:rsidR="00F67683">
              <w:rPr>
                <w:noProof/>
                <w:webHidden/>
              </w:rPr>
              <w:fldChar w:fldCharType="begin"/>
            </w:r>
            <w:r w:rsidR="00F67683">
              <w:rPr>
                <w:noProof/>
                <w:webHidden/>
              </w:rPr>
              <w:instrText xml:space="preserve"> PAGEREF _Toc107995327 \h </w:instrText>
            </w:r>
            <w:r w:rsidR="00F67683">
              <w:rPr>
                <w:noProof/>
                <w:webHidden/>
              </w:rPr>
            </w:r>
            <w:r w:rsidR="00F67683">
              <w:rPr>
                <w:noProof/>
                <w:webHidden/>
              </w:rPr>
              <w:fldChar w:fldCharType="separate"/>
            </w:r>
            <w:r w:rsidR="00F67683">
              <w:rPr>
                <w:noProof/>
                <w:webHidden/>
              </w:rPr>
              <w:t>33</w:t>
            </w:r>
            <w:r w:rsidR="00F67683">
              <w:rPr>
                <w:noProof/>
                <w:webHidden/>
              </w:rPr>
              <w:fldChar w:fldCharType="end"/>
            </w:r>
          </w:hyperlink>
        </w:p>
        <w:p w14:paraId="79E6DAE4" w14:textId="4A231C64" w:rsidR="78D7256B" w:rsidRDefault="78D7256B" w:rsidP="78D7256B">
          <w:pPr>
            <w:pStyle w:val="TOC1"/>
            <w:tabs>
              <w:tab w:val="right" w:leader="dot" w:pos="8505"/>
            </w:tabs>
            <w:rPr>
              <w:rStyle w:val="Hyperlink"/>
            </w:rPr>
          </w:pPr>
          <w:r>
            <w:fldChar w:fldCharType="end"/>
          </w:r>
        </w:p>
      </w:sdtContent>
    </w:sdt>
    <w:p w14:paraId="2508DF4D" w14:textId="0BE19115" w:rsidR="00D70A31" w:rsidRDefault="00D70A31"/>
    <w:p w14:paraId="3261A46B" w14:textId="236D8B35" w:rsidR="00101DFA" w:rsidRPr="002871ED" w:rsidRDefault="00F05950">
      <w:pPr>
        <w:spacing w:after="0" w:line="240" w:lineRule="auto"/>
        <w:rPr>
          <w:rFonts w:eastAsiaTheme="minorHAnsi"/>
        </w:rPr>
      </w:pPr>
      <w:r>
        <w:br w:type="page"/>
      </w:r>
    </w:p>
    <w:p w14:paraId="71524F41" w14:textId="66DAD4BB" w:rsidR="00BB5701" w:rsidRDefault="00BB5701" w:rsidP="00AB270F">
      <w:pPr>
        <w:pStyle w:val="Heading1"/>
      </w:pPr>
      <w:bookmarkStart w:id="9" w:name="_Toc107995303"/>
      <w:r>
        <w:t>Раскроечные станки HOMAG — новые программные решения обеспечивают большую гибкость и эффективность.</w:t>
      </w:r>
      <w:bookmarkEnd w:id="9"/>
    </w:p>
    <w:p w14:paraId="22EA7EBA" w14:textId="1138432D" w:rsidR="009400EA" w:rsidRDefault="00B26C01" w:rsidP="00A53316">
      <w:r>
        <w:t xml:space="preserve">Мы снова с вами: с 12 по 15 июля на выставке HOLZ-HANDWERK 2022 в Нюрнберге HOMAG представляет новые станки и программные решения для раскроя плит. </w:t>
      </w:r>
    </w:p>
    <w:p w14:paraId="5998020E" w14:textId="2BABC59C" w:rsidR="00407CD8" w:rsidRDefault="00407CD8" w:rsidP="00407CD8">
      <w:pPr>
        <w:rPr>
          <w:rFonts w:cs="Arial"/>
        </w:rPr>
      </w:pPr>
      <w:r>
        <w:rPr>
          <w:noProof/>
        </w:rPr>
        <mc:AlternateContent>
          <mc:Choice Requires="wps">
            <w:drawing>
              <wp:anchor distT="0" distB="0" distL="114300" distR="114300" simplePos="0" relativeHeight="251658240" behindDoc="0" locked="0" layoutInCell="1" allowOverlap="1" wp14:anchorId="69DBDEBB" wp14:editId="68C3889F">
                <wp:simplePos x="0" y="0"/>
                <wp:positionH relativeFrom="margin">
                  <wp:align>left</wp:align>
                </wp:positionH>
                <wp:positionV relativeFrom="paragraph">
                  <wp:posOffset>1905</wp:posOffset>
                </wp:positionV>
                <wp:extent cx="5502302" cy="1924335"/>
                <wp:effectExtent l="0" t="0" r="22225" b="19050"/>
                <wp:wrapNone/>
                <wp:docPr id="129" name="Rechteck 129"/>
                <wp:cNvGraphicFramePr/>
                <a:graphic xmlns:a="http://schemas.openxmlformats.org/drawingml/2006/main">
                  <a:graphicData uri="http://schemas.microsoft.com/office/word/2010/wordprocessingShape">
                    <wps:wsp>
                      <wps:cNvSpPr/>
                      <wps:spPr>
                        <a:xfrm>
                          <a:off x="0" y="0"/>
                          <a:ext cx="5502302" cy="1924335"/>
                        </a:xfrm>
                        <a:prstGeom prst="rect">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w:pict>
              <v:rect w14:anchorId="131A33B1" id="Rechteck 129" o:spid="_x0000_s1026" style="position:absolute;margin-left:0;margin-top:.15pt;width:433.25pt;height:151.5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" filled="f" strokecolor="#00a0dc [3214]" strokeweight="2pt">
                <w10:wrap anchorx="margin"/>
              </v:rect>
            </w:pict>
          </mc:Fallback>
        </mc:AlternateContent>
      </w:r>
      <w:r>
        <w:rPr>
          <w:rFonts w:cs="Arial"/>
        </w:rPr>
        <w:t>В работе можно будет увидеть</w:t>
      </w:r>
    </w:p>
    <w:p w14:paraId="3793B372" w14:textId="62CDD3FB" w:rsidR="00407CD8" w:rsidRPr="006D51F8" w:rsidRDefault="00407CD8" w:rsidP="00407CD8">
      <w:pPr>
        <w:numPr>
          <w:ilvl w:val="0"/>
          <w:numId w:val="21"/>
        </w:numPr>
      </w:pPr>
      <w:r>
        <w:rPr>
          <w:rFonts w:cs="Arial"/>
          <w:b/>
        </w:rPr>
        <w:t>SAWTEQ B-130</w:t>
      </w:r>
      <w:r>
        <w:rPr>
          <w:rFonts w:cs="Arial"/>
        </w:rPr>
        <w:t>, оснащенный дополнительной зажимной цангой, intelliDivide, Power Concept Classic, intelliGuide Classic и подъемным столом Easy2Feed</w:t>
      </w:r>
    </w:p>
    <w:p w14:paraId="20113D5B" w14:textId="7E59B0B5" w:rsidR="00407CD8" w:rsidRPr="00093151" w:rsidRDefault="00407CD8" w:rsidP="00407CD8">
      <w:pPr>
        <w:numPr>
          <w:ilvl w:val="0"/>
          <w:numId w:val="21"/>
        </w:numPr>
      </w:pPr>
      <w:r>
        <w:rPr>
          <w:rFonts w:cs="Arial"/>
        </w:rPr>
        <w:t xml:space="preserve">и </w:t>
      </w:r>
      <w:r>
        <w:rPr>
          <w:rFonts w:cs="Arial"/>
          <w:b/>
        </w:rPr>
        <w:t>SAWTEQ B-300</w:t>
      </w:r>
      <w:r>
        <w:rPr>
          <w:rFonts w:cs="Arial"/>
        </w:rPr>
        <w:t>, с materialManager Advanced, Power Concept Premium, dustEx, модулем штабелирования Advanced, загрузочным выравнивающим столом и возможностью соединения со складом</w:t>
      </w:r>
    </w:p>
    <w:p w14:paraId="2BF7EB80" w14:textId="40DF994B" w:rsidR="0060044B" w:rsidRDefault="0060044B" w:rsidP="00D70A31">
      <w:pPr>
        <w:pStyle w:val="Heading2"/>
      </w:pPr>
      <w:bookmarkStart w:id="10" w:name="_Toc107995304"/>
      <w:bookmarkStart w:id="11" w:name="_Hlk80163891"/>
      <w:r>
        <w:t>НОВИНКА: пильный станок начального уровня SAWTEQ B-130 для еще большей гибкости и высокой производительности.</w:t>
      </w:r>
      <w:bookmarkEnd w:id="10"/>
    </w:p>
    <w:p w14:paraId="503DD7A9" w14:textId="5D0899CD" w:rsidR="00366BCB" w:rsidRPr="006D760F" w:rsidRDefault="006D760F" w:rsidP="00366BCB">
      <w:r>
        <w:rPr>
          <w:rFonts w:cs="Arial"/>
          <w:noProof/>
        </w:rPr>
        <w:drawing>
          <wp:anchor distT="0" distB="0" distL="114300" distR="114300" simplePos="0" relativeHeight="251658255" behindDoc="0" locked="0" layoutInCell="1" allowOverlap="1" wp14:anchorId="330AC18F" wp14:editId="272F568F">
            <wp:simplePos x="0" y="0"/>
            <wp:positionH relativeFrom="page">
              <wp:align>right</wp:align>
            </wp:positionH>
            <wp:positionV relativeFrom="paragraph">
              <wp:posOffset>9525</wp:posOffset>
            </wp:positionV>
            <wp:extent cx="810895" cy="325755"/>
            <wp:effectExtent l="0" t="0" r="8255" b="0"/>
            <wp:wrapThrough wrapText="bothSides">
              <wp:wrapPolygon edited="0">
                <wp:start x="0" y="0"/>
                <wp:lineTo x="0" y="20211"/>
                <wp:lineTo x="21312" y="20211"/>
                <wp:lineTo x="21312" y="0"/>
                <wp:lineTo x="0" y="0"/>
              </wp:wrapPolygon>
            </wp:wrapThrough>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Самый компактный из пильных станков, SAWTEQ B-130, на выставке HOLZ-HANDWERK 2022 в Нюрнберге впервые будет показан с дополнительной зажимной цангой, предлагаемой в качестве опции. С ее помощью зарекомендовавшая себя на практике технология Power Concept Classic может быть применена для реализации еще более разнообразных карт раскроя. Это значительно увеличивает выход готовой продукции и дает возможность без проблем справляться с пиковыми производственными нагрузками. </w:t>
      </w:r>
    </w:p>
    <w:p w14:paraId="6F874263" w14:textId="77777777" w:rsidR="00366BCB" w:rsidRDefault="00366BCB" w:rsidP="00366BCB">
      <w:r>
        <w:t xml:space="preserve">Полезно знать: предлагаемая в качестве опции зажимная цанга также совместима со станками серии SAWTEQ B-200. </w:t>
      </w:r>
    </w:p>
    <w:p w14:paraId="260604D5" w14:textId="409E0ED5" w:rsidR="0060044B" w:rsidRPr="00B80794" w:rsidRDefault="0060044B" w:rsidP="00B80794">
      <w:pPr>
        <w:pStyle w:val="Heading3"/>
        <w:rPr>
          <w:color w:val="auto"/>
        </w:rPr>
      </w:pPr>
      <w:bookmarkStart w:id="12" w:name="_Toc107995305"/>
      <w:r>
        <w:t>Power Concept Classic</w:t>
      </w:r>
      <w:bookmarkEnd w:id="12"/>
    </w:p>
    <w:p w14:paraId="4FF43027" w14:textId="6AA40A8A" w:rsidR="0060044B" w:rsidRDefault="0060044B" w:rsidP="0060044B">
      <w:pPr>
        <w:pStyle w:val="ListParagraph"/>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Одновременная обработка двух полос с разным поперечным раскроем с помощью пильных станков SAWTEQ B-130 и B-200</w:t>
      </w:r>
    </w:p>
    <w:p w14:paraId="65E81AA9" w14:textId="5B828E50" w:rsidR="0060044B" w:rsidRDefault="0060044B" w:rsidP="0060044B">
      <w:pPr>
        <w:pStyle w:val="ListParagraph"/>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Привод, работающий независимо от программного толкателя</w:t>
      </w:r>
    </w:p>
    <w:p w14:paraId="1453C513" w14:textId="1A72FD69" w:rsidR="0060044B" w:rsidRDefault="0060044B" w:rsidP="0060044B">
      <w:pPr>
        <w:pStyle w:val="ListParagraph"/>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Идеальное взаимодействие с intelliGuide Classic</w:t>
      </w:r>
    </w:p>
    <w:p w14:paraId="6CBC3128" w14:textId="2CB5AE81" w:rsidR="0060044B" w:rsidRDefault="0060044B" w:rsidP="0060044B">
      <w:pPr>
        <w:pStyle w:val="ListParagraph"/>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Можно в любой момент установить на станки, изготовленные начиная с июля 2021 года</w:t>
      </w:r>
    </w:p>
    <w:p w14:paraId="0AB6C1C6" w14:textId="7BD701EB" w:rsidR="0060044B" w:rsidRDefault="0060044B" w:rsidP="0060044B">
      <w:pPr>
        <w:rPr>
          <w:b/>
          <w:bCs/>
        </w:rPr>
      </w:pPr>
      <w:r>
        <w:rPr>
          <w:b/>
        </w:rPr>
        <w:t>Ключевые особенности Power Concept Classic:</w:t>
      </w:r>
    </w:p>
    <w:p w14:paraId="20346E52" w14:textId="77777777" w:rsidR="0060044B" w:rsidRDefault="0060044B" w:rsidP="0060044B">
      <w:pPr>
        <w:pStyle w:val="ListParagraph"/>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В зависимости от карты раскроя производительность может увеличиваться на 30 %</w:t>
      </w:r>
    </w:p>
    <w:p w14:paraId="16790BC5" w14:textId="77777777" w:rsidR="0060044B" w:rsidRDefault="0060044B" w:rsidP="0060044B">
      <w:pPr>
        <w:pStyle w:val="ListParagraph"/>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Снижение затрат на один рез</w:t>
      </w:r>
    </w:p>
    <w:p w14:paraId="3CC53F16" w14:textId="77777777" w:rsidR="0060044B" w:rsidRDefault="0060044B" w:rsidP="0060044B">
      <w:pPr>
        <w:pStyle w:val="ListParagraph"/>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Заметно улучшенный поток материалов</w:t>
      </w:r>
    </w:p>
    <w:p w14:paraId="76120382" w14:textId="77777777" w:rsidR="0060044B" w:rsidRDefault="0060044B" w:rsidP="0060044B">
      <w:pPr>
        <w:pStyle w:val="ListParagraph"/>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Высокая пропускная способность и простота работы при пиковых производственных нагрузках</w:t>
      </w:r>
    </w:p>
    <w:p w14:paraId="2C1D8E3C" w14:textId="77777777" w:rsidR="0060044B" w:rsidRDefault="0060044B" w:rsidP="0060044B">
      <w:pPr>
        <w:pStyle w:val="ListParagraph"/>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Интеллектуальная система пересортировки полос в пильном станке для максимального КПД</w:t>
      </w:r>
    </w:p>
    <w:p w14:paraId="6C35BEFC" w14:textId="457919E3" w:rsidR="001445C1" w:rsidRPr="005E4E98" w:rsidRDefault="001445C1" w:rsidP="001445C1">
      <w:pPr>
        <w:spacing w:line="240" w:lineRule="auto"/>
        <w:rPr>
          <w:bCs/>
          <w:color w:val="auto"/>
          <w:sz w:val="20"/>
        </w:rPr>
      </w:pPr>
      <w:r>
        <w:rPr>
          <w:b/>
          <w:color w:val="auto"/>
          <w:sz w:val="20"/>
        </w:rPr>
        <w:t>Изображения</w:t>
      </w:r>
      <w:r>
        <w:rPr>
          <w:b/>
          <w:color w:val="auto"/>
          <w:sz w:val="20"/>
        </w:rPr>
        <w:br/>
      </w:r>
      <w:r>
        <w:rPr>
          <w:color w:val="auto"/>
          <w:sz w:val="20"/>
        </w:rPr>
        <w:t>Источник изображений: HOMAG Group AG</w:t>
      </w:r>
    </w:p>
    <w:p w14:paraId="611A2920" w14:textId="77777777" w:rsidR="001445C1" w:rsidRPr="005E4E98" w:rsidRDefault="001445C1" w:rsidP="001445C1">
      <w:pPr>
        <w:spacing w:line="240" w:lineRule="auto"/>
        <w:rPr>
          <w:bCs/>
          <w:color w:val="auto"/>
          <w:sz w:val="20"/>
        </w:rPr>
      </w:pPr>
    </w:p>
    <w:p w14:paraId="4F643238" w14:textId="2F89FF80" w:rsidR="007111AF" w:rsidRPr="005E4E98" w:rsidRDefault="005E4E98" w:rsidP="00971628">
      <w:pPr>
        <w:rPr>
          <w:b/>
          <w:bCs/>
          <w:sz w:val="20"/>
        </w:rPr>
      </w:pPr>
      <w:r>
        <w:rPr>
          <w:noProof/>
          <w:sz w:val="20"/>
        </w:rPr>
        <w:drawing>
          <wp:inline distT="0" distB="0" distL="0" distR="0" wp14:anchorId="004C8225" wp14:editId="5C1BAD70">
            <wp:extent cx="2918460" cy="1939120"/>
            <wp:effectExtent l="0" t="0" r="0" b="444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25198" cy="1943597"/>
                    </a:xfrm>
                    <a:prstGeom prst="rect">
                      <a:avLst/>
                    </a:prstGeom>
                  </pic:spPr>
                </pic:pic>
              </a:graphicData>
            </a:graphic>
          </wp:inline>
        </w:drawing>
      </w:r>
    </w:p>
    <w:p w14:paraId="43139E13" w14:textId="4802FAB1" w:rsidR="000373BE" w:rsidRPr="005E4E98" w:rsidRDefault="00F07BA7" w:rsidP="000373BE">
      <w:pPr>
        <w:rPr>
          <w:sz w:val="20"/>
        </w:rPr>
      </w:pPr>
      <w:r>
        <w:rPr>
          <w:b/>
          <w:sz w:val="20"/>
        </w:rPr>
        <w:t>Рис. 1:</w:t>
      </w:r>
      <w:r>
        <w:rPr>
          <w:sz w:val="20"/>
        </w:rPr>
        <w:t xml:space="preserve"> SAWTEQ B-130 с дополнительной зажимной цангой и Power Concept Classic для максимальной гибкости и эффективности при раскрое.</w:t>
      </w:r>
    </w:p>
    <w:p w14:paraId="5B65E648" w14:textId="63BD72DB" w:rsidR="0060044B" w:rsidRDefault="0060044B" w:rsidP="00D70A31">
      <w:pPr>
        <w:pStyle w:val="Heading2"/>
      </w:pPr>
      <w:bookmarkStart w:id="13" w:name="_Toc107995306"/>
      <w:r>
        <w:t>НОВИНКА: SAWTEQ B-300 flexTec / B-400 flexTec на новом уровне производительности: теперь — до 1000 деталей за смену.</w:t>
      </w:r>
      <w:bookmarkEnd w:id="13"/>
    </w:p>
    <w:p w14:paraId="08596BBF" w14:textId="75EC1505" w:rsidR="00243AF4" w:rsidRPr="00243AF4" w:rsidRDefault="00E31F73" w:rsidP="0060044B">
      <w:pPr>
        <w:rPr>
          <w:color w:val="auto"/>
        </w:rPr>
      </w:pPr>
      <w:r>
        <w:rPr>
          <w:rFonts w:cs="Arial"/>
          <w:noProof/>
        </w:rPr>
        <w:drawing>
          <wp:anchor distT="0" distB="0" distL="114300" distR="114300" simplePos="0" relativeHeight="251658251" behindDoc="0" locked="0" layoutInCell="1" allowOverlap="1" wp14:anchorId="5E689944" wp14:editId="7CEF5C5F">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При создании серий SAWTEQ B-300 flexTec и SAWTEQ B-400 flexTec группа HOMAG сделала ставку на повышение производительности и эффективность. Кроме того, новые модели обеспечивают более высокую гибкость и еще более высокий уровень качества. </w:t>
      </w:r>
    </w:p>
    <w:p w14:paraId="24DE0EDB" w14:textId="0DD72FDF" w:rsidR="00856E6A" w:rsidRDefault="00C51B04" w:rsidP="0060044B">
      <w:r>
        <w:t xml:space="preserve">Роботизированные пильные станки SAWTEQ B-300/-400 flexTec пользуются популярностью у клиентов из разных стран мира благодаря гибкости в применении. Конструкция пильных станков дает возможность изготавливать единичную продукцию без вмешательства оператора в течение продолжительного времени. Кроме того, ими, как обычно, можно управлять в ручном режиме — гибко и в соответствии со стоящими задачами. </w:t>
      </w:r>
    </w:p>
    <w:p w14:paraId="73192D95" w14:textId="13BFC34E" w:rsidR="00C57B01" w:rsidRDefault="00633395" w:rsidP="0060044B">
      <w:r>
        <w:t xml:space="preserve">Новое оборудование HOMAG задает масштабы как в эффективности работы роботов, так и в удобстве для оператора. Новый уровень производительности был достигнут благодаря последовательному совершенствованию процессов, программного обеспечения и техники. Инновации при этом в первую очередь нацелены на более интенсивное использование пассивного буфера и эффективное применение робота. </w:t>
      </w:r>
    </w:p>
    <w:p w14:paraId="49E1A618" w14:textId="573FA478" w:rsidR="005E735A" w:rsidRDefault="005E735A" w:rsidP="005E735A">
      <w:r>
        <w:t>В зависимости от спектра изготавливаемых деталей и имеющихся производственных процессов выработка может достигать 1000 деталей за смену, что означает повышение на 25 % по сравнению с базовым вариантом оснащения.</w:t>
      </w:r>
    </w:p>
    <w:p w14:paraId="59F9FE90" w14:textId="3F9564A3" w:rsidR="008D0544" w:rsidRDefault="00A32170" w:rsidP="0060044B">
      <w:r>
        <w:t xml:space="preserve">Благодаря разработанному недавно программному обеспечению materialManager Advanced и системе измерения качества реза MSQ группа HOMAG гарантирует еще более стабильное качество изготавливаемых деталей. </w:t>
      </w:r>
    </w:p>
    <w:p w14:paraId="69D27010" w14:textId="41E61352" w:rsidR="005E4E98" w:rsidRPr="005E4E98" w:rsidRDefault="005E4E98" w:rsidP="005E4E98">
      <w:pPr>
        <w:spacing w:line="240" w:lineRule="auto"/>
        <w:rPr>
          <w:bCs/>
          <w:color w:val="auto"/>
          <w:sz w:val="20"/>
        </w:rPr>
      </w:pPr>
      <w:r>
        <w:rPr>
          <w:b/>
          <w:color w:val="auto"/>
          <w:sz w:val="20"/>
        </w:rPr>
        <w:t>Изображения</w:t>
      </w:r>
      <w:r>
        <w:rPr>
          <w:b/>
          <w:color w:val="auto"/>
          <w:sz w:val="20"/>
        </w:rPr>
        <w:br/>
      </w:r>
      <w:r>
        <w:rPr>
          <w:color w:val="auto"/>
          <w:sz w:val="20"/>
        </w:rPr>
        <w:t>Источник изображений: HOMAG Group AG</w:t>
      </w:r>
    </w:p>
    <w:p w14:paraId="30133289" w14:textId="17DBEBE1" w:rsidR="00FE286E" w:rsidRPr="005E4E98" w:rsidRDefault="00D6030C" w:rsidP="0060044B">
      <w:pPr>
        <w:rPr>
          <w:sz w:val="20"/>
        </w:rPr>
      </w:pPr>
      <w:r>
        <w:rPr>
          <w:noProof/>
          <w:sz w:val="20"/>
        </w:rPr>
        <w:drawing>
          <wp:inline distT="0" distB="0" distL="0" distR="0" wp14:anchorId="6AF4E39D" wp14:editId="6B134386">
            <wp:extent cx="1884459" cy="1882465"/>
            <wp:effectExtent l="0" t="0" r="1905" b="3810"/>
            <wp:docPr id="142" name="Grafi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87021" cy="1885024"/>
                    </a:xfrm>
                    <a:prstGeom prst="rect">
                      <a:avLst/>
                    </a:prstGeom>
                  </pic:spPr>
                </pic:pic>
              </a:graphicData>
            </a:graphic>
          </wp:inline>
        </w:drawing>
      </w:r>
    </w:p>
    <w:p w14:paraId="22214422" w14:textId="77ABDF29" w:rsidR="00D6030C" w:rsidRPr="005E4E98" w:rsidRDefault="00D6030C" w:rsidP="0060044B">
      <w:pPr>
        <w:rPr>
          <w:sz w:val="20"/>
        </w:rPr>
      </w:pPr>
      <w:r>
        <w:rPr>
          <w:b/>
          <w:sz w:val="20"/>
        </w:rPr>
        <w:t>Рис. 2:</w:t>
      </w:r>
      <w:r>
        <w:rPr>
          <w:sz w:val="20"/>
        </w:rPr>
        <w:t xml:space="preserve"> Пильный станок для раскроя плит SAWTEQ B-300 flexTec.</w:t>
      </w:r>
    </w:p>
    <w:p w14:paraId="3F727DBD" w14:textId="6494AB08" w:rsidR="0060044B" w:rsidRPr="000621DD" w:rsidRDefault="0060044B" w:rsidP="000621DD">
      <w:pPr>
        <w:pStyle w:val="Heading3"/>
      </w:pPr>
      <w:bookmarkStart w:id="14" w:name="_Toc107995307"/>
      <w:r>
        <w:t>materialManager Advanced — инновационное решение HOMAG для автоматической настройки оптимальных параметров станка во время раскроя</w:t>
      </w:r>
      <w:bookmarkEnd w:id="14"/>
    </w:p>
    <w:p w14:paraId="264E9FD7" w14:textId="7525FED4" w:rsidR="0060044B" w:rsidRDefault="0060044B" w:rsidP="0060044B">
      <w:pPr>
        <w:pStyle w:val="ListParagraph"/>
        <w:numPr>
          <w:ilvl w:val="0"/>
          <w:numId w:val="30"/>
        </w:numPr>
        <w:spacing w:after="120" w:line="360" w:lineRule="auto"/>
        <w:rPr>
          <w:rFonts w:ascii="Arial" w:eastAsia="Times New Roman" w:hAnsi="Arial" w:cs="Times New Roman"/>
          <w:szCs w:val="20"/>
        </w:rPr>
      </w:pPr>
      <w:r>
        <w:rPr>
          <w:rFonts w:ascii="Arial" w:eastAsia="Times New Roman" w:hAnsi="Arial" w:cs="Times New Roman"/>
        </w:rPr>
        <w:t>Автоматически предлагает оптимальные значения подачи, выступа пильного полотна и частоты вращения</w:t>
      </w:r>
    </w:p>
    <w:p w14:paraId="3156CF53" w14:textId="2D774A0E" w:rsidR="0060044B" w:rsidRDefault="0060044B" w:rsidP="0060044B">
      <w:pPr>
        <w:pStyle w:val="ListParagraph"/>
        <w:numPr>
          <w:ilvl w:val="0"/>
          <w:numId w:val="30"/>
        </w:numPr>
        <w:spacing w:after="120" w:line="360" w:lineRule="auto"/>
        <w:rPr>
          <w:rFonts w:ascii="Arial" w:eastAsia="Times New Roman" w:hAnsi="Arial" w:cs="Times New Roman"/>
          <w:szCs w:val="20"/>
        </w:rPr>
      </w:pPr>
      <w:r>
        <w:rPr>
          <w:rFonts w:ascii="Arial" w:eastAsia="Times New Roman" w:hAnsi="Arial" w:cs="Times New Roman"/>
        </w:rPr>
        <w:t>Всегда правильные настройки, учитывающие особенности материала, пильного полотна и требований к качеству</w:t>
      </w:r>
    </w:p>
    <w:p w14:paraId="6A5C8348" w14:textId="4F886339" w:rsidR="0060044B" w:rsidRDefault="0060044B" w:rsidP="0060044B">
      <w:pPr>
        <w:pStyle w:val="ListParagraph"/>
        <w:numPr>
          <w:ilvl w:val="0"/>
          <w:numId w:val="30"/>
        </w:numPr>
        <w:spacing w:after="120" w:line="360" w:lineRule="auto"/>
        <w:rPr>
          <w:rFonts w:ascii="Arial" w:eastAsia="Times New Roman" w:hAnsi="Arial" w:cs="Times New Roman"/>
          <w:szCs w:val="20"/>
        </w:rPr>
      </w:pPr>
      <w:r>
        <w:rPr>
          <w:rFonts w:ascii="Arial" w:eastAsia="Times New Roman" w:hAnsi="Arial" w:cs="Times New Roman"/>
        </w:rPr>
        <w:t>Предупреждение при несоответствии пильного полотна запланированной карте раскроя</w:t>
      </w:r>
    </w:p>
    <w:p w14:paraId="7A256314" w14:textId="3EF05FB7" w:rsidR="0060044B" w:rsidRDefault="0060044B" w:rsidP="0060044B">
      <w:pPr>
        <w:pStyle w:val="ListParagraph"/>
        <w:numPr>
          <w:ilvl w:val="0"/>
          <w:numId w:val="30"/>
        </w:numPr>
        <w:spacing w:after="120" w:line="360" w:lineRule="auto"/>
        <w:rPr>
          <w:rFonts w:ascii="Arial" w:eastAsia="Times New Roman" w:hAnsi="Arial" w:cs="Times New Roman"/>
          <w:szCs w:val="20"/>
        </w:rPr>
      </w:pPr>
      <w:r>
        <w:rPr>
          <w:rFonts w:ascii="Arial" w:eastAsia="Times New Roman" w:hAnsi="Arial" w:cs="Times New Roman"/>
        </w:rPr>
        <w:t>В любое время можно выполнить дополнительную юстировку на основании рекомендованных параметров</w:t>
      </w:r>
    </w:p>
    <w:p w14:paraId="721829F2" w14:textId="77777777" w:rsidR="007A7084" w:rsidRDefault="007A7084" w:rsidP="0060044B">
      <w:pPr>
        <w:rPr>
          <w:b/>
          <w:bCs/>
        </w:rPr>
      </w:pPr>
    </w:p>
    <w:p w14:paraId="0756F51F" w14:textId="6CC8E578" w:rsidR="0060044B" w:rsidRDefault="00626F5B" w:rsidP="0060044B">
      <w:pPr>
        <w:rPr>
          <w:b/>
          <w:bCs/>
        </w:rPr>
      </w:pPr>
      <w:r>
        <w:rPr>
          <w:b/>
        </w:rPr>
        <w:t>Коротко о преимуществах</w:t>
      </w:r>
    </w:p>
    <w:p w14:paraId="2E066DAB" w14:textId="6DC5C23B" w:rsidR="0060044B" w:rsidRDefault="0060044B" w:rsidP="0060044B">
      <w:pPr>
        <w:pStyle w:val="ListParagraph"/>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Эффективное и простое управление станком:</w:t>
      </w:r>
      <w:r>
        <w:rPr>
          <w:rFonts w:ascii="Arial" w:eastAsia="Times New Roman" w:hAnsi="Arial" w:cs="Times New Roman"/>
        </w:rPr>
        <w:t xml:space="preserve"> лучшие параметры раскроя предлагаются автоматически</w:t>
      </w:r>
    </w:p>
    <w:p w14:paraId="47AA16EE" w14:textId="6142A145" w:rsidR="0060044B" w:rsidRDefault="0060044B" w:rsidP="0060044B">
      <w:pPr>
        <w:pStyle w:val="ListParagraph"/>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Меньше источников возможных ошибок:</w:t>
      </w:r>
      <w:r>
        <w:rPr>
          <w:rFonts w:ascii="Arial" w:eastAsia="Times New Roman" w:hAnsi="Arial" w:cs="Times New Roman"/>
        </w:rPr>
        <w:t xml:space="preserve"> автоматическая настройка параметров пилы и предупреждение в случаях, когда инструмент непригоден для выполняемой задачи</w:t>
      </w:r>
    </w:p>
    <w:p w14:paraId="633E922F" w14:textId="15DFF5CB" w:rsidR="0060044B" w:rsidRDefault="0060044B" w:rsidP="0060044B">
      <w:pPr>
        <w:pStyle w:val="ListParagraph"/>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 xml:space="preserve">Возможность увеличения производительности на 8 % </w:t>
      </w:r>
      <w:r>
        <w:rPr>
          <w:rFonts w:ascii="Arial" w:eastAsia="Times New Roman" w:hAnsi="Arial" w:cs="Times New Roman"/>
        </w:rPr>
        <w:t xml:space="preserve">благодаря оптимизированной скорости подачи </w:t>
      </w:r>
    </w:p>
    <w:p w14:paraId="727AFA3A" w14:textId="79908A10" w:rsidR="0060044B" w:rsidRPr="00E31F73" w:rsidRDefault="0060044B" w:rsidP="0060044B">
      <w:pPr>
        <w:pStyle w:val="ListParagraph"/>
        <w:numPr>
          <w:ilvl w:val="0"/>
          <w:numId w:val="31"/>
        </w:numPr>
        <w:spacing w:after="120" w:line="360" w:lineRule="auto"/>
        <w:rPr>
          <w:rFonts w:ascii="Arial" w:eastAsia="Times New Roman" w:hAnsi="Arial" w:cs="Times New Roman"/>
          <w:b/>
          <w:bCs/>
          <w:szCs w:val="20"/>
        </w:rPr>
      </w:pPr>
      <w:r>
        <w:rPr>
          <w:rFonts w:ascii="Arial" w:eastAsia="Times New Roman" w:hAnsi="Arial" w:cs="Times New Roman"/>
          <w:b/>
        </w:rPr>
        <w:t>Возможность сокращения затрат на инструменты на 20 %</w:t>
      </w:r>
    </w:p>
    <w:p w14:paraId="138F2C9B" w14:textId="4BE533B4" w:rsidR="0060044B" w:rsidRDefault="0060044B" w:rsidP="0060044B">
      <w:r>
        <w:t>* при регулировке частоты вращения (опция)</w:t>
      </w:r>
    </w:p>
    <w:p w14:paraId="51BDA5C8" w14:textId="275BB7FB" w:rsidR="005E4E98" w:rsidRPr="005E4E98" w:rsidRDefault="005E4E98" w:rsidP="005E4E98">
      <w:pPr>
        <w:spacing w:line="240" w:lineRule="auto"/>
        <w:rPr>
          <w:bCs/>
          <w:color w:val="auto"/>
          <w:sz w:val="20"/>
        </w:rPr>
      </w:pPr>
      <w:r>
        <w:rPr>
          <w:b/>
          <w:color w:val="auto"/>
          <w:sz w:val="20"/>
        </w:rPr>
        <w:t>Изображения</w:t>
      </w:r>
      <w:r>
        <w:rPr>
          <w:b/>
          <w:color w:val="auto"/>
          <w:sz w:val="20"/>
        </w:rPr>
        <w:br/>
      </w:r>
      <w:r>
        <w:rPr>
          <w:color w:val="auto"/>
          <w:sz w:val="20"/>
        </w:rPr>
        <w:t>Источник изображений: HOMAG Group AG</w:t>
      </w:r>
    </w:p>
    <w:p w14:paraId="351067F8" w14:textId="70C90036" w:rsidR="00BA09A4" w:rsidRPr="005E4E98" w:rsidRDefault="00C2207F" w:rsidP="0060044B">
      <w:pPr>
        <w:rPr>
          <w:sz w:val="20"/>
        </w:rPr>
      </w:pPr>
      <w:r>
        <w:rPr>
          <w:noProof/>
          <w:sz w:val="20"/>
        </w:rPr>
        <w:drawing>
          <wp:inline distT="0" distB="0" distL="0" distR="0" wp14:anchorId="6A1A1173" wp14:editId="3EF997C5">
            <wp:extent cx="2973788" cy="1983924"/>
            <wp:effectExtent l="0" t="0" r="0" b="0"/>
            <wp:docPr id="140" name="Grafi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81283" cy="1988924"/>
                    </a:xfrm>
                    <a:prstGeom prst="rect">
                      <a:avLst/>
                    </a:prstGeom>
                  </pic:spPr>
                </pic:pic>
              </a:graphicData>
            </a:graphic>
          </wp:inline>
        </w:drawing>
      </w:r>
    </w:p>
    <w:p w14:paraId="2518A1EB" w14:textId="6B123B06" w:rsidR="00C2207F" w:rsidRPr="005E4E98" w:rsidRDefault="00C2207F" w:rsidP="0060044B">
      <w:pPr>
        <w:rPr>
          <w:sz w:val="20"/>
        </w:rPr>
      </w:pPr>
      <w:r>
        <w:rPr>
          <w:b/>
          <w:sz w:val="20"/>
        </w:rPr>
        <w:t xml:space="preserve">Рис. 3: </w:t>
      </w:r>
      <w:r>
        <w:rPr>
          <w:sz w:val="20"/>
        </w:rPr>
        <w:t>materialManager Advanced для автоматического выбора оптимальных параметров станка при раскрое.</w:t>
      </w:r>
    </w:p>
    <w:p w14:paraId="76AEFBFD" w14:textId="0C7DD350" w:rsidR="0060044B" w:rsidRDefault="0060044B" w:rsidP="00FA6E32">
      <w:pPr>
        <w:pStyle w:val="Heading3"/>
      </w:pPr>
      <w:bookmarkStart w:id="15" w:name="_Toc107995308"/>
      <w:r>
        <w:t>Система измерения качества реза MSQ</w:t>
      </w:r>
      <w:bookmarkEnd w:id="15"/>
      <w:r>
        <w:t xml:space="preserve"> </w:t>
      </w:r>
    </w:p>
    <w:p w14:paraId="32061644" w14:textId="77777777" w:rsidR="0060044B" w:rsidRDefault="0060044B" w:rsidP="0060044B">
      <w:pPr>
        <w:pStyle w:val="ListParagraph"/>
        <w:numPr>
          <w:ilvl w:val="0"/>
          <w:numId w:val="32"/>
        </w:numPr>
        <w:spacing w:after="120" w:line="360" w:lineRule="auto"/>
        <w:rPr>
          <w:rFonts w:ascii="Arial" w:eastAsia="Times New Roman" w:hAnsi="Arial" w:cs="Times New Roman"/>
          <w:szCs w:val="20"/>
        </w:rPr>
      </w:pPr>
      <w:r>
        <w:rPr>
          <w:rFonts w:ascii="Arial" w:eastAsia="Times New Roman" w:hAnsi="Arial" w:cs="Times New Roman"/>
        </w:rPr>
        <w:t>Автоматический контроль качества реза благодаря регулярной проверке сколов кромок</w:t>
      </w:r>
    </w:p>
    <w:p w14:paraId="2E910433" w14:textId="77777777" w:rsidR="0060044B" w:rsidRDefault="0060044B" w:rsidP="0060044B">
      <w:pPr>
        <w:pStyle w:val="ListParagraph"/>
        <w:numPr>
          <w:ilvl w:val="0"/>
          <w:numId w:val="32"/>
        </w:numPr>
        <w:spacing w:after="120" w:line="360" w:lineRule="auto"/>
        <w:rPr>
          <w:rFonts w:ascii="Arial" w:eastAsia="Times New Roman" w:hAnsi="Arial" w:cs="Times New Roman"/>
          <w:szCs w:val="20"/>
        </w:rPr>
      </w:pPr>
      <w:r>
        <w:rPr>
          <w:rFonts w:ascii="Arial" w:eastAsia="Times New Roman" w:hAnsi="Arial" w:cs="Times New Roman"/>
        </w:rPr>
        <w:t xml:space="preserve">Учет заданных значений подачи предупреждений и предельных значений, зависящих от материала </w:t>
      </w:r>
    </w:p>
    <w:p w14:paraId="13C3E35B" w14:textId="0F4A489B" w:rsidR="0060044B" w:rsidRDefault="00433492" w:rsidP="0060044B">
      <w:pPr>
        <w:shd w:val="clear" w:color="auto" w:fill="FFFFFF"/>
        <w:rPr>
          <w:b/>
          <w:bCs/>
        </w:rPr>
      </w:pPr>
      <w:r>
        <w:rPr>
          <w:b/>
        </w:rPr>
        <w:t>Коротко о преимуществах:</w:t>
      </w:r>
    </w:p>
    <w:p w14:paraId="5D9B69C6" w14:textId="77777777" w:rsidR="0060044B" w:rsidRDefault="0060044B" w:rsidP="0060044B">
      <w:pPr>
        <w:pStyle w:val="ListParagraph"/>
        <w:numPr>
          <w:ilvl w:val="0"/>
          <w:numId w:val="33"/>
        </w:numPr>
        <w:shd w:val="clear" w:color="auto" w:fill="FFFFFF"/>
        <w:spacing w:line="360" w:lineRule="auto"/>
        <w:rPr>
          <w:rFonts w:ascii="Arial" w:eastAsia="Times New Roman" w:hAnsi="Arial" w:cs="Times New Roman"/>
          <w:szCs w:val="20"/>
        </w:rPr>
      </w:pPr>
      <w:r>
        <w:rPr>
          <w:rFonts w:ascii="Arial" w:eastAsia="Times New Roman" w:hAnsi="Arial" w:cs="Times New Roman"/>
          <w:b/>
        </w:rPr>
        <w:t>Объективная регулярная оценка:</w:t>
      </w:r>
      <w:r>
        <w:rPr>
          <w:rFonts w:ascii="Arial" w:eastAsia="Times New Roman" w:hAnsi="Arial" w:cs="Times New Roman"/>
        </w:rPr>
        <w:t xml:space="preserve"> частые измерения с целью проверки качества и однозначная интерпретация результатов при одновременном уменьшении количества вмешательств со стороны оператора</w:t>
      </w:r>
    </w:p>
    <w:p w14:paraId="2E35C91E" w14:textId="77777777" w:rsidR="0060044B" w:rsidRDefault="0060044B" w:rsidP="0060044B">
      <w:pPr>
        <w:pStyle w:val="ListParagraph"/>
        <w:numPr>
          <w:ilvl w:val="0"/>
          <w:numId w:val="33"/>
        </w:numPr>
        <w:shd w:val="clear" w:color="auto" w:fill="FFFFFF"/>
        <w:spacing w:line="360" w:lineRule="auto"/>
        <w:rPr>
          <w:rFonts w:ascii="Arial" w:eastAsia="Times New Roman" w:hAnsi="Arial" w:cs="Times New Roman"/>
          <w:szCs w:val="20"/>
        </w:rPr>
      </w:pPr>
      <w:r>
        <w:rPr>
          <w:rFonts w:ascii="Arial" w:eastAsia="Times New Roman" w:hAnsi="Arial" w:cs="Times New Roman"/>
          <w:b/>
        </w:rPr>
        <w:t>Замена пильных полотен по потребности:</w:t>
      </w:r>
      <w:r>
        <w:rPr>
          <w:rFonts w:ascii="Arial" w:eastAsia="Times New Roman" w:hAnsi="Arial" w:cs="Times New Roman"/>
        </w:rPr>
        <w:t xml:space="preserve"> максимальное использование ресурса инструмента и повышение эксплуатационной готовности</w:t>
      </w:r>
    </w:p>
    <w:p w14:paraId="10462680" w14:textId="5D2142A3" w:rsidR="005E4E98" w:rsidRPr="003238C5" w:rsidRDefault="0060044B" w:rsidP="005E4E98">
      <w:pPr>
        <w:pStyle w:val="ListParagraph"/>
        <w:numPr>
          <w:ilvl w:val="0"/>
          <w:numId w:val="33"/>
        </w:numPr>
        <w:shd w:val="clear" w:color="auto" w:fill="FFFFFF"/>
        <w:spacing w:line="360" w:lineRule="auto"/>
        <w:rPr>
          <w:rFonts w:ascii="Arial" w:eastAsia="Times New Roman" w:hAnsi="Arial" w:cs="Arial"/>
        </w:rPr>
      </w:pPr>
      <w:r>
        <w:rPr>
          <w:rFonts w:ascii="Arial" w:eastAsia="Times New Roman" w:hAnsi="Arial" w:cs="Times New Roman"/>
          <w:b/>
        </w:rPr>
        <w:t>Борьба с браком:</w:t>
      </w:r>
      <w:r>
        <w:rPr>
          <w:rFonts w:ascii="Arial" w:eastAsia="Times New Roman" w:hAnsi="Arial" w:cs="Times New Roman"/>
        </w:rPr>
        <w:t xml:space="preserve"> меньше затрат на повторное производство благодаря контролю соответствия заданным предельным значениям, специфическим для каждого материала</w:t>
      </w:r>
    </w:p>
    <w:p w14:paraId="60065535" w14:textId="77777777" w:rsidR="003238C5" w:rsidRPr="003238C5" w:rsidRDefault="003238C5" w:rsidP="003238C5">
      <w:pPr>
        <w:shd w:val="clear" w:color="auto" w:fill="FFFFFF"/>
        <w:rPr>
          <w:rFonts w:cs="Arial"/>
        </w:rPr>
      </w:pPr>
    </w:p>
    <w:p w14:paraId="45F82E6F" w14:textId="384027DD" w:rsidR="005E4E98" w:rsidRPr="0089324D" w:rsidRDefault="005E4E98" w:rsidP="0089324D">
      <w:pPr>
        <w:shd w:val="clear" w:color="auto" w:fill="FFFFFF"/>
        <w:spacing w:line="240" w:lineRule="auto"/>
        <w:rPr>
          <w:rFonts w:cs="Arial"/>
          <w:sz w:val="20"/>
        </w:rPr>
      </w:pPr>
      <w:r>
        <w:rPr>
          <w:b/>
          <w:sz w:val="20"/>
        </w:rPr>
        <w:t>Изображения</w:t>
      </w:r>
      <w:r>
        <w:rPr>
          <w:b/>
          <w:sz w:val="20"/>
        </w:rPr>
        <w:br/>
      </w:r>
      <w:r>
        <w:rPr>
          <w:sz w:val="20"/>
        </w:rPr>
        <w:t>Источник изображений: HOMAG Group AG</w:t>
      </w:r>
    </w:p>
    <w:p w14:paraId="61793780" w14:textId="77777777" w:rsidR="00C2207F" w:rsidRPr="0089324D" w:rsidRDefault="00C2207F" w:rsidP="005E4E98">
      <w:pPr>
        <w:pStyle w:val="ListParagraph"/>
        <w:ind w:left="360"/>
        <w:rPr>
          <w:sz w:val="20"/>
          <w:szCs w:val="20"/>
        </w:rPr>
      </w:pPr>
    </w:p>
    <w:p w14:paraId="3239A26A" w14:textId="77777777" w:rsidR="00C2207F" w:rsidRPr="0089324D" w:rsidRDefault="00C2207F" w:rsidP="00C2207F">
      <w:pPr>
        <w:spacing w:line="240" w:lineRule="auto"/>
        <w:rPr>
          <w:sz w:val="20"/>
        </w:rPr>
      </w:pPr>
      <w:r>
        <w:rPr>
          <w:noProof/>
          <w:sz w:val="20"/>
        </w:rPr>
        <w:drawing>
          <wp:inline distT="0" distB="0" distL="0" distR="0" wp14:anchorId="0FB4A3E2" wp14:editId="1FFFC103">
            <wp:extent cx="2804160" cy="2103947"/>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2478" cy="2132697"/>
                    </a:xfrm>
                    <a:prstGeom prst="rect">
                      <a:avLst/>
                    </a:prstGeom>
                    <a:noFill/>
                    <a:ln>
                      <a:noFill/>
                    </a:ln>
                  </pic:spPr>
                </pic:pic>
              </a:graphicData>
            </a:graphic>
          </wp:inline>
        </w:drawing>
      </w:r>
    </w:p>
    <w:p w14:paraId="532AE073" w14:textId="53D7C1C3" w:rsidR="00BA09A4" w:rsidRPr="0089324D" w:rsidRDefault="00C2207F" w:rsidP="00927BBA">
      <w:pPr>
        <w:spacing w:before="240"/>
        <w:rPr>
          <w:bCs/>
          <w:sz w:val="20"/>
        </w:rPr>
      </w:pPr>
      <w:r>
        <w:rPr>
          <w:b/>
          <w:sz w:val="20"/>
        </w:rPr>
        <w:t>Рис. 4:</w:t>
      </w:r>
      <w:r>
        <w:rPr>
          <w:sz w:val="20"/>
        </w:rPr>
        <w:t xml:space="preserve"> Система измерения качества реза MSQ на SAWTEQ B-300 flexTec.</w:t>
      </w:r>
    </w:p>
    <w:p w14:paraId="216EB50D" w14:textId="5AFDF799" w:rsidR="0060044B" w:rsidRDefault="00B606AC" w:rsidP="00D70A31">
      <w:pPr>
        <w:pStyle w:val="Heading2"/>
        <w:rPr>
          <w:color w:val="002060"/>
        </w:rPr>
      </w:pPr>
      <w:bookmarkStart w:id="16" w:name="_Toc107995309"/>
      <w:bookmarkStart w:id="17" w:name="_Hlk81387873"/>
      <w:bookmarkStart w:id="18" w:name="woodStore8"/>
      <w:bookmarkStart w:id="19" w:name="_Toc85625111"/>
      <w:r>
        <w:rPr>
          <w:rFonts w:cs="Arial"/>
          <w:noProof/>
          <w:color w:val="000000" w:themeColor="text1"/>
          <w:sz w:val="22"/>
        </w:rPr>
        <w:drawing>
          <wp:anchor distT="0" distB="0" distL="114300" distR="114300" simplePos="0" relativeHeight="251658253" behindDoc="0" locked="0" layoutInCell="1" allowOverlap="1" wp14:anchorId="19A367CB" wp14:editId="7C987983">
            <wp:simplePos x="0" y="0"/>
            <wp:positionH relativeFrom="page">
              <wp:posOffset>6741795</wp:posOffset>
            </wp:positionH>
            <wp:positionV relativeFrom="paragraph">
              <wp:posOffset>340360</wp:posOffset>
            </wp:positionV>
            <wp:extent cx="810895" cy="325755"/>
            <wp:effectExtent l="0" t="0" r="8255" b="0"/>
            <wp:wrapThrough wrapText="bothSides">
              <wp:wrapPolygon edited="0">
                <wp:start x="0" y="0"/>
                <wp:lineTo x="0" y="20211"/>
                <wp:lineTo x="21312" y="20211"/>
                <wp:lineTo x="21312" y="0"/>
                <wp:lineTo x="0" y="0"/>
              </wp:wrapPolygon>
            </wp:wrapThrough>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color w:val="002060"/>
        </w:rPr>
        <w:t>НОВИНКА: Cut Rite V12 — все дело в программе.</w:t>
      </w:r>
      <w:bookmarkEnd w:id="16"/>
    </w:p>
    <w:p w14:paraId="24442DEF" w14:textId="026DA3A2" w:rsidR="0060044B" w:rsidRPr="00BF6D1D" w:rsidRDefault="001C7077" w:rsidP="0060044B">
      <w:pPr>
        <w:rPr>
          <w:bCs/>
          <w:color w:val="auto"/>
          <w:szCs w:val="18"/>
        </w:rPr>
      </w:pPr>
      <w:r>
        <w:t>HOMAG представляет новый дизайн и новые функции Cut Rite V12. Самая новая версия зарекомендовавшего себя на практике программного обеспечения для оптимизации делает процессы эффективными и гибкими, а также значительно упрощает работу с данными.</w:t>
      </w:r>
    </w:p>
    <w:p w14:paraId="10F6C5D0" w14:textId="67C7AE9E" w:rsidR="0060044B" w:rsidRPr="00BF6D1D" w:rsidRDefault="0060044B" w:rsidP="0060044B">
      <w:pPr>
        <w:rPr>
          <w:bCs/>
          <w:szCs w:val="18"/>
        </w:rPr>
      </w:pPr>
      <w:r>
        <w:t>При создании схем для станков для нестинга теперь можно комбинировать программы обработки отдельных деталей разных форматов (напр. MPRX, DXF). Кроме того, каждую программу можно редактировать в соответствии с заказом, не изменяя при этом основную программу.</w:t>
      </w:r>
    </w:p>
    <w:p w14:paraId="7907E447" w14:textId="432B23FD" w:rsidR="0060044B" w:rsidRPr="00BF6D1D" w:rsidRDefault="0060044B" w:rsidP="0060044B">
      <w:pPr>
        <w:rPr>
          <w:bCs/>
          <w:szCs w:val="18"/>
        </w:rPr>
      </w:pPr>
      <w:r>
        <w:t xml:space="preserve">Благодаря возможности сделать до трех проходов фрезой при нестинге можно обрабатывать толстые и тяжелые материалы или мелкие детали технологично и без повреждений инструментов и материалов. </w:t>
      </w:r>
    </w:p>
    <w:p w14:paraId="68650748" w14:textId="06137D77" w:rsidR="0060044B" w:rsidRPr="00BF6D1D" w:rsidRDefault="00583C0C" w:rsidP="0060044B">
      <w:pPr>
        <w:rPr>
          <w:bCs/>
          <w:szCs w:val="18"/>
        </w:rPr>
      </w:pPr>
      <w:r>
        <w:t xml:space="preserve">Новая версия программного обеспечения также дает клиентам возможность оптимизировать раскрой. Главным образом улучшения затронули процессы этикетирования и составления отчетов, а также алгоритмы, позволяющие более эффективно организовать раскрой на больших производственных линиях при серийном производстве. </w:t>
      </w:r>
    </w:p>
    <w:p w14:paraId="06D5331F" w14:textId="34C0F321" w:rsidR="0060044B" w:rsidRDefault="0060044B" w:rsidP="0060044B">
      <w:pPr>
        <w:rPr>
          <w:bCs/>
          <w:szCs w:val="18"/>
        </w:rPr>
      </w:pPr>
      <w:r>
        <w:t>Просим обратить внимание: новая версия 12 уже доступна и бесплатна для всех наших клиентов, заключивших договор об обновлениях и обслуживании.</w:t>
      </w:r>
    </w:p>
    <w:p w14:paraId="4FD4572F" w14:textId="07DD7413" w:rsidR="00927BBA" w:rsidRPr="0089324D" w:rsidRDefault="0089324D" w:rsidP="0089324D">
      <w:pPr>
        <w:shd w:val="clear" w:color="auto" w:fill="FFFFFF"/>
        <w:spacing w:line="240" w:lineRule="auto"/>
        <w:rPr>
          <w:rFonts w:cs="Arial"/>
          <w:sz w:val="20"/>
        </w:rPr>
      </w:pPr>
      <w:r>
        <w:rPr>
          <w:b/>
          <w:sz w:val="20"/>
        </w:rPr>
        <w:t>Изображения</w:t>
      </w:r>
      <w:r>
        <w:rPr>
          <w:b/>
          <w:sz w:val="20"/>
        </w:rPr>
        <w:br/>
      </w:r>
      <w:r>
        <w:rPr>
          <w:sz w:val="20"/>
        </w:rPr>
        <w:t>Источник изображений: HOMAG Group AG</w:t>
      </w:r>
    </w:p>
    <w:p w14:paraId="734ED345" w14:textId="505C62FD" w:rsidR="00927BBA" w:rsidRDefault="00EB5479" w:rsidP="0060044B">
      <w:pPr>
        <w:rPr>
          <w:bCs/>
          <w:szCs w:val="18"/>
        </w:rPr>
      </w:pPr>
      <w:r>
        <w:rPr>
          <w:noProof/>
        </w:rPr>
        <w:drawing>
          <wp:inline distT="0" distB="0" distL="0" distR="0" wp14:anchorId="70C0F306" wp14:editId="61234419">
            <wp:extent cx="2798859" cy="1574564"/>
            <wp:effectExtent l="0" t="0" r="1905" b="6985"/>
            <wp:docPr id="141" name="Grafi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05932" cy="1578543"/>
                    </a:xfrm>
                    <a:prstGeom prst="rect">
                      <a:avLst/>
                    </a:prstGeom>
                    <a:noFill/>
                    <a:ln>
                      <a:noFill/>
                    </a:ln>
                  </pic:spPr>
                </pic:pic>
              </a:graphicData>
            </a:graphic>
          </wp:inline>
        </w:drawing>
      </w:r>
    </w:p>
    <w:p w14:paraId="7241192B" w14:textId="180B6761" w:rsidR="00EB5479" w:rsidRPr="0089324D" w:rsidRDefault="00EB5479" w:rsidP="0060044B">
      <w:pPr>
        <w:rPr>
          <w:sz w:val="20"/>
        </w:rPr>
      </w:pPr>
      <w:r>
        <w:rPr>
          <w:b/>
          <w:sz w:val="20"/>
        </w:rPr>
        <w:t>Рис. 5:</w:t>
      </w:r>
      <w:r>
        <w:rPr>
          <w:sz w:val="20"/>
        </w:rPr>
        <w:t xml:space="preserve"> Cut Rite V12 в новом дизайне и с новыми функциями.</w:t>
      </w:r>
    </w:p>
    <w:p w14:paraId="3C16D732" w14:textId="7F18287D" w:rsidR="0060044B" w:rsidRPr="00D70A31" w:rsidRDefault="0060044B" w:rsidP="00D70A31">
      <w:pPr>
        <w:pStyle w:val="Heading2"/>
      </w:pPr>
      <w:bookmarkStart w:id="20" w:name="_Toc107995310"/>
      <w:r>
        <w:t>woodStore 8 — система управления складом, обеспечивающая прозрачность движения данных и материалов</w:t>
      </w:r>
      <w:bookmarkEnd w:id="17"/>
      <w:bookmarkEnd w:id="18"/>
      <w:bookmarkEnd w:id="19"/>
      <w:r>
        <w:t>: повышение производительности и гибкости.</w:t>
      </w:r>
      <w:bookmarkEnd w:id="20"/>
      <w:r>
        <w:t xml:space="preserve"> </w:t>
      </w:r>
    </w:p>
    <w:p w14:paraId="61461391" w14:textId="2786D89D" w:rsidR="00114C4F" w:rsidRPr="00176377" w:rsidRDefault="00114C4F" w:rsidP="00114C4F">
      <w:r>
        <w:t>Если вакуумная траверса — это сердце складской системы HOMAG, то woodStore — это ее мозг. Программное обеспечение объединяет процессы регистрации заказов и их обработки, управляет движением материалов и остатков, а также анализирует и оптимизирует все операции перемещения</w:t>
      </w:r>
      <w:r>
        <w:rPr>
          <w:color w:val="auto"/>
        </w:rPr>
        <w:t>.</w:t>
      </w:r>
    </w:p>
    <w:p w14:paraId="09A5F360" w14:textId="2925A469" w:rsidR="00114C4F" w:rsidRDefault="00114C4F" w:rsidP="00114C4F">
      <w:r>
        <w:t xml:space="preserve">Преимущество состоит в автоматической оптимизации склада: если состав материалов для выполнения заказа изменяется, программа передает соответствующую команду. Необходимые в настоящий момент штабели автоматически перемещаются ближе к станку, чтобы материалы из них можно было загрузить как можно быстрее. Кроме того, woodStore Analyzer информирует о возможностях повышения эффективности склада. Например, этот инструмент регистрирует частоту использования плитных материалов и на основании этих данных определяет, какие их них следует утилизировать или переместить. </w:t>
      </w:r>
    </w:p>
    <w:p w14:paraId="28BEF3AD" w14:textId="26621C00" w:rsidR="000E6056" w:rsidRDefault="00114C4F" w:rsidP="006F3A7E">
      <w:r>
        <w:t>Еще одна новая возможность — управление со смартфона или планшета по Wi-Fi. Пользователь может в любое время считать сведения о продолжительности производства, обеспечении материалами, заказах или недостающих плитах. Таким образом можно сразу определить, когда необходимо доставить плиты с блочного склада в место загрузки. Процесс загрузки оператор может запустить, не отходя от автопогрузчика — на основании заданных заранее штрих-кодов он сканирует материалы, определяет количество плит для загрузки и запускает саму загрузку со своего мобильного устройства — удобно, быстро и просто.</w:t>
      </w:r>
    </w:p>
    <w:p w14:paraId="17857900" w14:textId="2072A10C" w:rsidR="0089324D" w:rsidRPr="0089324D" w:rsidRDefault="0089324D" w:rsidP="0089324D">
      <w:pPr>
        <w:shd w:val="clear" w:color="auto" w:fill="FFFFFF"/>
        <w:spacing w:line="240" w:lineRule="auto"/>
        <w:rPr>
          <w:rFonts w:cs="Arial"/>
          <w:sz w:val="20"/>
        </w:rPr>
      </w:pPr>
      <w:r>
        <w:rPr>
          <w:b/>
          <w:sz w:val="20"/>
        </w:rPr>
        <w:t>Изображения</w:t>
      </w:r>
      <w:r>
        <w:rPr>
          <w:b/>
          <w:sz w:val="20"/>
        </w:rPr>
        <w:br/>
      </w:r>
      <w:r>
        <w:rPr>
          <w:sz w:val="20"/>
        </w:rPr>
        <w:t>Источник изображений: HOMAG Group AG</w:t>
      </w:r>
    </w:p>
    <w:bookmarkEnd w:id="11"/>
    <w:p w14:paraId="134EA00B" w14:textId="0A7AC6C6" w:rsidR="004911E1" w:rsidRPr="0089324D" w:rsidRDefault="001C25A4" w:rsidP="000D450D">
      <w:pPr>
        <w:spacing w:before="240"/>
        <w:rPr>
          <w:sz w:val="20"/>
        </w:rPr>
      </w:pPr>
      <w:r>
        <w:rPr>
          <w:noProof/>
          <w:sz w:val="20"/>
        </w:rPr>
        <w:drawing>
          <wp:inline distT="0" distB="0" distL="0" distR="0" wp14:anchorId="23918CDA" wp14:editId="4FDC5BB9">
            <wp:extent cx="2842260" cy="1704017"/>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5644" cy="1748013"/>
                    </a:xfrm>
                    <a:prstGeom prst="rect">
                      <a:avLst/>
                    </a:prstGeom>
                    <a:noFill/>
                    <a:ln>
                      <a:noFill/>
                    </a:ln>
                  </pic:spPr>
                </pic:pic>
              </a:graphicData>
            </a:graphic>
          </wp:inline>
        </w:drawing>
      </w:r>
    </w:p>
    <w:p w14:paraId="23283D39" w14:textId="3EDF2CA5" w:rsidR="001C25A4" w:rsidRPr="0089324D" w:rsidRDefault="001C25A4" w:rsidP="000D450D">
      <w:pPr>
        <w:spacing w:before="240"/>
        <w:rPr>
          <w:sz w:val="20"/>
        </w:rPr>
      </w:pPr>
      <w:r>
        <w:rPr>
          <w:b/>
          <w:sz w:val="20"/>
        </w:rPr>
        <w:t>Рис. 6</w:t>
      </w:r>
      <w:r>
        <w:rPr>
          <w:sz w:val="20"/>
        </w:rPr>
        <w:t>: woodStore8 — программа для управления складом и автоматическим перемещением плит.</w:t>
      </w:r>
    </w:p>
    <w:p w14:paraId="46E804AF" w14:textId="77777777" w:rsidR="00E4316F" w:rsidRDefault="00E4316F">
      <w:pPr>
        <w:spacing w:after="0" w:line="240" w:lineRule="auto"/>
        <w:rPr>
          <w:b/>
          <w:color w:val="00A0DC" w:themeColor="background2"/>
          <w:sz w:val="32"/>
        </w:rPr>
      </w:pPr>
      <w:r>
        <w:br w:type="page"/>
      </w:r>
    </w:p>
    <w:p w14:paraId="7E07E683" w14:textId="3D040814" w:rsidR="003C255A" w:rsidRDefault="00C74925" w:rsidP="003C255A">
      <w:pPr>
        <w:pStyle w:val="Heading1"/>
      </w:pPr>
      <w:bookmarkStart w:id="21" w:name="_Toc107995311"/>
      <w:r>
        <w:t>Ориентированные на требования будущего решения для столярных производств, оснащенных кромкооблицовочными станками любых классов производительности.</w:t>
      </w:r>
      <w:bookmarkEnd w:id="21"/>
      <w:r>
        <w:t xml:space="preserve"> </w:t>
      </w:r>
    </w:p>
    <w:p w14:paraId="35BE04C1" w14:textId="5C02E624" w:rsidR="00DD5A64" w:rsidRDefault="00DD5A64" w:rsidP="00DD5A64">
      <w:pPr>
        <w:rPr>
          <w:rFonts w:cs="Arial"/>
        </w:rPr>
      </w:pPr>
      <w:r>
        <w:rPr>
          <w:b/>
          <w:noProof/>
          <w:color w:val="00A0DC" w:themeColor="accent2"/>
        </w:rPr>
        <mc:AlternateContent>
          <mc:Choice Requires="wps">
            <w:drawing>
              <wp:anchor distT="45720" distB="45720" distL="114300" distR="114300" simplePos="0" relativeHeight="251658244" behindDoc="0" locked="0" layoutInCell="1" allowOverlap="1" wp14:anchorId="1262B3B5" wp14:editId="7643EB1C">
                <wp:simplePos x="0" y="0"/>
                <wp:positionH relativeFrom="margin">
                  <wp:align>left</wp:align>
                </wp:positionH>
                <wp:positionV relativeFrom="paragraph">
                  <wp:posOffset>919646</wp:posOffset>
                </wp:positionV>
                <wp:extent cx="6284595" cy="2941320"/>
                <wp:effectExtent l="0" t="0" r="20955" b="11430"/>
                <wp:wrapSquare wrapText="bothSides"/>
                <wp:docPr id="15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2941320"/>
                        </a:xfrm>
                        <a:prstGeom prst="rect">
                          <a:avLst/>
                        </a:prstGeom>
                        <a:solidFill>
                          <a:srgbClr val="FFFFFF"/>
                        </a:solidFill>
                        <a:ln w="19050">
                          <a:solidFill>
                            <a:schemeClr val="bg2"/>
                          </a:solidFill>
                          <a:miter lim="800000"/>
                          <a:headEnd/>
                          <a:tailEnd/>
                        </a:ln>
                      </wps:spPr>
                      <wps:txbx>
                        <w:txbxContent>
                          <w:p w14:paraId="42A43D5E" w14:textId="77777777" w:rsidR="001A7658" w:rsidRDefault="001A7658" w:rsidP="007E79DD">
                            <w:pPr>
                              <w:rPr>
                                <w:rFonts w:cs="Arial"/>
                              </w:rPr>
                            </w:pPr>
                            <w:r>
                              <w:rPr>
                                <w:rFonts w:cs="Arial"/>
                              </w:rPr>
                              <w:t>В работе можно будет увидеть</w:t>
                            </w:r>
                          </w:p>
                          <w:p w14:paraId="31D3286D" w14:textId="23234B73" w:rsidR="001A7658" w:rsidRPr="007A41D4" w:rsidRDefault="001A7658" w:rsidP="007E79DD">
                            <w:pPr>
                              <w:numPr>
                                <w:ilvl w:val="0"/>
                                <w:numId w:val="21"/>
                              </w:numPr>
                              <w:rPr>
                                <w:color w:val="auto"/>
                              </w:rPr>
                            </w:pPr>
                            <w:r>
                              <w:rPr>
                                <w:rFonts w:cs="Arial"/>
                                <w:b/>
                              </w:rPr>
                              <w:t>EDGETEQ S-300, модель 1440 E</w:t>
                            </w:r>
                            <w:r>
                              <w:rPr>
                                <w:rFonts w:cs="Arial"/>
                              </w:rPr>
                              <w:t>, с ‌</w:t>
                            </w:r>
                            <w:r>
                              <w:rPr>
                                <w:rFonts w:cs="Arial"/>
                                <w:b/>
                              </w:rPr>
                              <w:t xml:space="preserve">новой 2-профильной технологией </w:t>
                            </w:r>
                            <w:r>
                              <w:rPr>
                                <w:rFonts w:cs="Arial"/>
                                <w:b/>
                                <w:color w:val="auto"/>
                              </w:rPr>
                              <w:t>агрегата для профильного фрезерования с 1 двигателем,</w:t>
                            </w:r>
                            <w:r>
                              <w:rPr>
                                <w:rFonts w:cs="Arial"/>
                                <w:color w:val="auto"/>
                              </w:rPr>
                              <w:t xml:space="preserve"> станок интегрирован в концепцию цеха</w:t>
                            </w:r>
                          </w:p>
                          <w:p w14:paraId="0CC298F2" w14:textId="77777777" w:rsidR="001A7658" w:rsidRPr="00AC5150" w:rsidRDefault="001A7658" w:rsidP="007E79DD">
                            <w:pPr>
                              <w:numPr>
                                <w:ilvl w:val="0"/>
                                <w:numId w:val="21"/>
                              </w:numPr>
                            </w:pPr>
                            <w:r>
                              <w:rPr>
                                <w:b/>
                              </w:rPr>
                              <w:t xml:space="preserve">EDGETEQ S-500, </w:t>
                            </w:r>
                            <w:r>
                              <w:t>отличается высокой степенью автоматизации</w:t>
                            </w:r>
                            <w:r>
                              <w:rPr>
                                <w:b/>
                              </w:rPr>
                              <w:t xml:space="preserve"> </w:t>
                            </w:r>
                            <w:r>
                              <w:t>и идеально подходит для цифрового производства</w:t>
                            </w:r>
                            <w:r>
                              <w:rPr>
                                <w:b/>
                              </w:rPr>
                              <w:t xml:space="preserve"> </w:t>
                            </w:r>
                            <w:r>
                              <w:t xml:space="preserve">с применением </w:t>
                            </w:r>
                            <w:r>
                              <w:rPr>
                                <w:b/>
                              </w:rPr>
                              <w:t>программного обеспечения нового поколения woodCommander 5</w:t>
                            </w:r>
                          </w:p>
                          <w:p w14:paraId="207229FF" w14:textId="77777777" w:rsidR="001A7658" w:rsidRPr="00CA106A" w:rsidRDefault="001A7658" w:rsidP="007E79DD">
                            <w:pPr>
                              <w:numPr>
                                <w:ilvl w:val="0"/>
                                <w:numId w:val="21"/>
                              </w:numPr>
                            </w:pPr>
                            <w:r>
                              <w:rPr>
                                <w:b/>
                              </w:rPr>
                              <w:t>EDGETEQ S-380</w:t>
                            </w:r>
                            <w:r>
                              <w:t xml:space="preserve"> </w:t>
                            </w:r>
                            <w:r>
                              <w:rPr>
                                <w:b/>
                              </w:rPr>
                              <w:t xml:space="preserve">модели 1660 E </w:t>
                            </w:r>
                            <w:r>
                              <w:t xml:space="preserve">и устройство возврата </w:t>
                            </w:r>
                            <w:r>
                              <w:rPr>
                                <w:b/>
                              </w:rPr>
                              <w:t>LOOPTEQ O-300</w:t>
                            </w:r>
                            <w:r>
                              <w:t xml:space="preserve"> как производственный участок</w:t>
                            </w:r>
                          </w:p>
                          <w:p w14:paraId="56C1EA4F" w14:textId="77777777" w:rsidR="001A7658" w:rsidRPr="008E4626" w:rsidRDefault="001A7658" w:rsidP="007E79DD">
                            <w:pPr>
                              <w:numPr>
                                <w:ilvl w:val="0"/>
                                <w:numId w:val="21"/>
                              </w:numPr>
                            </w:pPr>
                            <w:r>
                              <w:rPr>
                                <w:rFonts w:cs="Arial"/>
                                <w:b/>
                              </w:rPr>
                              <w:t>EDGETEQ S-200 модели 1130</w:t>
                            </w:r>
                            <w:r>
                              <w:rPr>
                                <w:rFonts w:cs="Arial"/>
                              </w:rPr>
                              <w:t xml:space="preserve"> </w:t>
                            </w:r>
                            <w:r>
                              <w:rPr>
                                <w:rFonts w:cs="Arial"/>
                                <w:b/>
                              </w:rPr>
                              <w:t>FC</w:t>
                            </w:r>
                            <w:r>
                              <w:rPr>
                                <w:rFonts w:cs="Arial"/>
                              </w:rPr>
                              <w:t>,</w:t>
                            </w:r>
                            <w:r>
                              <w:rPr>
                                <w:rFonts w:cs="Arial"/>
                                <w:b/>
                              </w:rPr>
                              <w:t xml:space="preserve"> </w:t>
                            </w:r>
                            <w:r>
                              <w:rPr>
                                <w:rFonts w:cs="Arial"/>
                              </w:rPr>
                              <w:t xml:space="preserve">Предназначенное для малых предприятий решение начального уровня, допускающее установку множества разнообразных агрегатов </w:t>
                            </w:r>
                          </w:p>
                          <w:p w14:paraId="7537207D" w14:textId="2E97EE8F" w:rsidR="001A7658" w:rsidRPr="007E79DD" w:rsidRDefault="001A7658" w:rsidP="007E79DD">
                            <w:pPr>
                              <w:numPr>
                                <w:ilvl w:val="0"/>
                                <w:numId w:val="21"/>
                              </w:numPr>
                            </w:pPr>
                            <w:r>
                              <w:rPr>
                                <w:rFonts w:cs="Arial"/>
                                <w:b/>
                              </w:rPr>
                              <w:t xml:space="preserve">Сервисная станция XES 200 </w:t>
                            </w:r>
                            <w:r>
                              <w:rPr>
                                <w:rFonts w:cs="Arial"/>
                              </w:rPr>
                              <w:t xml:space="preserve">теперь может использоваться для </w:t>
                            </w:r>
                            <w:r>
                              <w:rPr>
                                <w:rFonts w:cs="Arial"/>
                                <w:b/>
                              </w:rPr>
                              <w:t>хранения клеенаносящего узла с ЧПУ powerEdge Pro Duo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262B3B5" id="_x0000_t202" coordsize="21600,21600" o:spt="202" path="m,l,21600r21600,l21600,xe">
                <v:stroke joinstyle="miter"/>
                <v:path gradientshapeok="t" o:connecttype="rect"/>
              </v:shapetype>
              <v:shape id="Textfeld 2" o:spid="_x0000_s1026" type="#_x0000_t202" style="position:absolute;margin-left:0;margin-top:72.4pt;width:494.85pt;height:231.6pt;z-index:2516582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" strokecolor="#00a0dc [3214]" strokeweight="1.5pt">
                <v:textbox>
                  <w:txbxContent>
                    <w:p w14:paraId="42A43D5E" w14:textId="77777777" w:rsidR="001A7658" w:rsidRDefault="001A7658" w:rsidP="007E79DD">
                      <w:pPr>
                        <w:rPr>
                          <w:rFonts w:cs="Arial"/>
                        </w:rPr>
                      </w:pPr>
                      <w:r>
                        <w:rPr>
                          <w:rFonts w:cs="Arial"/>
                        </w:rPr>
                        <w:t>В работе можно будет увидеть</w:t>
                      </w:r>
                    </w:p>
                    <w:p w14:paraId="31D3286D" w14:textId="23234B73" w:rsidR="001A7658" w:rsidRPr="007A41D4" w:rsidRDefault="001A7658" w:rsidP="007E79DD">
                      <w:pPr>
                        <w:numPr>
                          <w:ilvl w:val="0"/>
                          <w:numId w:val="21"/>
                        </w:numPr>
                        <w:rPr>
                          <w:color w:val="auto"/>
                        </w:rPr>
                      </w:pPr>
                      <w:r>
                        <w:rPr>
                          <w:rFonts w:cs="Arial"/>
                          <w:b/>
                        </w:rPr>
                        <w:t>EDGETEQ S-300, модель 1440 E</w:t>
                      </w:r>
                      <w:r>
                        <w:rPr>
                          <w:rFonts w:cs="Arial"/>
                        </w:rPr>
                        <w:t>, с ‌</w:t>
                      </w:r>
                      <w:r>
                        <w:rPr>
                          <w:rFonts w:cs="Arial"/>
                          <w:b/>
                        </w:rPr>
                        <w:t xml:space="preserve">новой 2-профильной технологией </w:t>
                      </w:r>
                      <w:r>
                        <w:rPr>
                          <w:rFonts w:cs="Arial"/>
                          <w:b/>
                          <w:color w:val="auto"/>
                        </w:rPr>
                        <w:t>агрегата для профильного фрезерования с 1 двигателем,</w:t>
                      </w:r>
                      <w:r>
                        <w:rPr>
                          <w:rFonts w:cs="Arial"/>
                          <w:color w:val="auto"/>
                        </w:rPr>
                        <w:t xml:space="preserve"> станок интегрирован в концепцию цеха</w:t>
                      </w:r>
                    </w:p>
                    <w:p w14:paraId="0CC298F2" w14:textId="77777777" w:rsidR="001A7658" w:rsidRPr="00AC5150" w:rsidRDefault="001A7658" w:rsidP="007E79DD">
                      <w:pPr>
                        <w:numPr>
                          <w:ilvl w:val="0"/>
                          <w:numId w:val="21"/>
                        </w:numPr>
                      </w:pPr>
                      <w:r>
                        <w:rPr>
                          <w:b/>
                        </w:rPr>
                        <w:t xml:space="preserve">EDGETEQ S-500, </w:t>
                      </w:r>
                      <w:r>
                        <w:t>отличается высокой степенью автоматизации</w:t>
                      </w:r>
                      <w:r>
                        <w:rPr>
                          <w:b/>
                        </w:rPr>
                        <w:t xml:space="preserve"> </w:t>
                      </w:r>
                      <w:r>
                        <w:t>и идеально подходит для цифрового производства</w:t>
                      </w:r>
                      <w:r>
                        <w:rPr>
                          <w:b/>
                        </w:rPr>
                        <w:t xml:space="preserve"> </w:t>
                      </w:r>
                      <w:r>
                        <w:t xml:space="preserve">с применением </w:t>
                      </w:r>
                      <w:r>
                        <w:rPr>
                          <w:b/>
                        </w:rPr>
                        <w:t>программного обеспечения нового поколения woodCommander 5</w:t>
                      </w:r>
                    </w:p>
                    <w:p w14:paraId="207229FF" w14:textId="77777777" w:rsidR="001A7658" w:rsidRPr="00CA106A" w:rsidRDefault="001A7658" w:rsidP="007E79DD">
                      <w:pPr>
                        <w:numPr>
                          <w:ilvl w:val="0"/>
                          <w:numId w:val="21"/>
                        </w:numPr>
                      </w:pPr>
                      <w:r>
                        <w:rPr>
                          <w:b/>
                        </w:rPr>
                        <w:t>EDGETEQ S-380</w:t>
                      </w:r>
                      <w:r>
                        <w:t xml:space="preserve"> </w:t>
                      </w:r>
                      <w:r>
                        <w:rPr>
                          <w:b/>
                        </w:rPr>
                        <w:t xml:space="preserve">модели 1660 E </w:t>
                      </w:r>
                      <w:r>
                        <w:t xml:space="preserve">и устройство возврата </w:t>
                      </w:r>
                      <w:r>
                        <w:rPr>
                          <w:b/>
                        </w:rPr>
                        <w:t>LOOPTEQ O-300</w:t>
                      </w:r>
                      <w:r>
                        <w:t xml:space="preserve"> как производственный участок</w:t>
                      </w:r>
                    </w:p>
                    <w:p w14:paraId="56C1EA4F" w14:textId="77777777" w:rsidR="001A7658" w:rsidRPr="008E4626" w:rsidRDefault="001A7658" w:rsidP="007E79DD">
                      <w:pPr>
                        <w:numPr>
                          <w:ilvl w:val="0"/>
                          <w:numId w:val="21"/>
                        </w:numPr>
                      </w:pPr>
                      <w:r>
                        <w:rPr>
                          <w:rFonts w:cs="Arial"/>
                          <w:b/>
                        </w:rPr>
                        <w:t>EDGETEQ S-200 модели 1130</w:t>
                      </w:r>
                      <w:r>
                        <w:rPr>
                          <w:rFonts w:cs="Arial"/>
                        </w:rPr>
                        <w:t xml:space="preserve"> </w:t>
                      </w:r>
                      <w:r>
                        <w:rPr>
                          <w:rFonts w:cs="Arial"/>
                          <w:b/>
                        </w:rPr>
                        <w:t>FC</w:t>
                      </w:r>
                      <w:r>
                        <w:rPr>
                          <w:rFonts w:cs="Arial"/>
                        </w:rPr>
                        <w:t>,</w:t>
                      </w:r>
                      <w:r>
                        <w:rPr>
                          <w:rFonts w:cs="Arial"/>
                          <w:b/>
                        </w:rPr>
                        <w:t xml:space="preserve"> </w:t>
                      </w:r>
                      <w:r>
                        <w:rPr>
                          <w:rFonts w:cs="Arial"/>
                        </w:rPr>
                        <w:t xml:space="preserve">Предназначенное для малых предприятий решение начального уровня, допускающее установку множества разнообразных агрегатов </w:t>
                      </w:r>
                    </w:p>
                    <w:p w14:paraId="7537207D" w14:textId="2E97EE8F" w:rsidR="001A7658" w:rsidRPr="007E79DD" w:rsidRDefault="001A7658" w:rsidP="007E79DD">
                      <w:pPr>
                        <w:numPr>
                          <w:ilvl w:val="0"/>
                          <w:numId w:val="21"/>
                        </w:numPr>
                      </w:pPr>
                      <w:r>
                        <w:rPr>
                          <w:rFonts w:cs="Arial"/>
                          <w:b/>
                        </w:rPr>
                        <w:t xml:space="preserve">Сервисная станция XES 200 </w:t>
                      </w:r>
                      <w:r>
                        <w:rPr>
                          <w:rFonts w:cs="Arial"/>
                        </w:rPr>
                        <w:t xml:space="preserve">теперь может использоваться для </w:t>
                      </w:r>
                      <w:r>
                        <w:rPr>
                          <w:rFonts w:cs="Arial"/>
                          <w:b/>
                        </w:rPr>
                        <w:t>хранения клеенаносящего узла с ЧПУ powerEdge Pro Duo</w:t>
                      </w:r>
                    </w:p>
                  </w:txbxContent>
                </v:textbox>
                <w10:wrap type="square" anchorx="margin"/>
              </v:shape>
            </w:pict>
          </mc:Fallback>
        </mc:AlternateContent>
      </w:r>
      <w:r>
        <w:rPr>
          <w:rFonts w:cs="Arial"/>
        </w:rPr>
        <w:t>На выставке HOLZ-HANDWERK группа HOMAG представляет широкий спектр кромкооблицовочных станков — начиная с модели начального уровня и заканчивая установками для крупносерийного производства. Центральную роль при этом играет внедрение цифровых технологий.</w:t>
      </w:r>
    </w:p>
    <w:p w14:paraId="6A205C70" w14:textId="6215DD0C" w:rsidR="00973906" w:rsidRPr="00D70A31" w:rsidRDefault="007D1DC4" w:rsidP="00D70A31">
      <w:pPr>
        <w:pStyle w:val="Heading2"/>
      </w:pPr>
      <w:bookmarkStart w:id="22" w:name="_Toc107995312"/>
      <w:r>
        <w:t>НОВИНКА: EDGETEQ S-300, агрегат для профильного фрезерования с 2-профильной технологией и 1 двигателем, обладает целым рядом преимуществ.</w:t>
      </w:r>
      <w:bookmarkEnd w:id="22"/>
    </w:p>
    <w:p w14:paraId="63134B2C" w14:textId="7BCDFF3B" w:rsidR="004E6D50" w:rsidRPr="004E6D50" w:rsidRDefault="00E31F73" w:rsidP="78D7256B">
      <w:pPr>
        <w:rPr>
          <w:rFonts w:cs="Arial"/>
        </w:rPr>
      </w:pPr>
      <w:r>
        <w:rPr>
          <w:rFonts w:cs="Arial"/>
          <w:noProof/>
        </w:rPr>
        <w:drawing>
          <wp:anchor distT="0" distB="0" distL="114300" distR="114300" simplePos="0" relativeHeight="251658248" behindDoc="0" locked="0" layoutInCell="1" allowOverlap="1" wp14:anchorId="5A54F643" wp14:editId="28C56D86">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Оснащение </w:t>
      </w:r>
      <w:r>
        <w:rPr>
          <w:b/>
        </w:rPr>
        <w:t>EDGETEQ S-300</w:t>
      </w:r>
      <w:r>
        <w:t xml:space="preserve"> модели 1440 E обеспечивает конкурентные преимущества для малых и средних предприятий, в первую очередь работающих с кромками разной толщины.</w:t>
      </w:r>
      <w:r>
        <w:rPr>
          <w:rFonts w:cs="Arial"/>
        </w:rPr>
        <w:t xml:space="preserve"> </w:t>
      </w:r>
      <w:r>
        <w:t> </w:t>
      </w:r>
    </w:p>
    <w:p w14:paraId="7637C1D4" w14:textId="2F2AEE3B" w:rsidR="004E6D50" w:rsidRPr="004E6D50" w:rsidRDefault="004E6D50" w:rsidP="004E6D50">
      <w:pPr>
        <w:rPr>
          <w:rFonts w:cs="Arial"/>
          <w:szCs w:val="24"/>
        </w:rPr>
      </w:pPr>
      <w:r>
        <w:rPr>
          <w:b/>
          <w:color w:val="auto"/>
        </w:rPr>
        <w:t>2-профильная технология</w:t>
      </w:r>
      <w:r>
        <w:rPr>
          <w:color w:val="00A0DC" w:themeColor="background2"/>
        </w:rPr>
        <w:t xml:space="preserve"> </w:t>
      </w:r>
      <w:r>
        <w:t xml:space="preserve">— здесь с профилями R1 и R2 — </w:t>
      </w:r>
      <w:r>
        <w:rPr>
          <w:b/>
          <w:color w:val="auto"/>
        </w:rPr>
        <w:t>применена в агрегате для профильного фрезерования с 1 двигателем</w:t>
      </w:r>
      <w:r>
        <w:rPr>
          <w:color w:val="auto"/>
        </w:rPr>
        <w:t xml:space="preserve"> </w:t>
      </w:r>
      <w:r>
        <w:rPr>
          <w:b/>
          <w:color w:val="auto"/>
        </w:rPr>
        <w:t>впервые в мире</w:t>
      </w:r>
      <w:r>
        <w:t>: простая обработка благодаря сенсорному экрану и быстрой и точной смене с помощью системы управления. Затраты времени на наладку и длина станка уменьшаются, а экономичность — повышается. </w:t>
      </w:r>
    </w:p>
    <w:p w14:paraId="551796ED" w14:textId="0E316211" w:rsidR="00CF4127" w:rsidRPr="00CF4127" w:rsidRDefault="00CF4127" w:rsidP="00CF4127">
      <w:pPr>
        <w:shd w:val="clear" w:color="auto" w:fill="FFFFFF"/>
        <w:spacing w:line="240" w:lineRule="auto"/>
        <w:rPr>
          <w:rFonts w:cs="Arial"/>
          <w:sz w:val="20"/>
        </w:rPr>
      </w:pPr>
      <w:r>
        <w:rPr>
          <w:b/>
          <w:sz w:val="20"/>
        </w:rPr>
        <w:t>Изображения</w:t>
      </w:r>
      <w:r>
        <w:rPr>
          <w:b/>
          <w:sz w:val="20"/>
        </w:rPr>
        <w:br/>
      </w:r>
      <w:r>
        <w:rPr>
          <w:sz w:val="20"/>
        </w:rPr>
        <w:t>Источник изображений: HOMAG Group AG</w:t>
      </w:r>
    </w:p>
    <w:p w14:paraId="33964C93" w14:textId="1D0229E6" w:rsidR="00D2745F" w:rsidRPr="00CF4127" w:rsidRDefault="00453A81" w:rsidP="004E6D50">
      <w:pPr>
        <w:rPr>
          <w:rFonts w:cs="Arial"/>
          <w:sz w:val="20"/>
        </w:rPr>
      </w:pPr>
      <w:r>
        <w:rPr>
          <w:noProof/>
        </w:rPr>
        <w:drawing>
          <wp:inline distT="0" distB="0" distL="0" distR="0" wp14:anchorId="59165E19" wp14:editId="19C1DF64">
            <wp:extent cx="2583180" cy="2571335"/>
            <wp:effectExtent l="0" t="0" r="7620" b="63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88310" cy="2576441"/>
                    </a:xfrm>
                    <a:prstGeom prst="rect">
                      <a:avLst/>
                    </a:prstGeom>
                  </pic:spPr>
                </pic:pic>
              </a:graphicData>
            </a:graphic>
          </wp:inline>
        </w:drawing>
      </w:r>
      <w:r>
        <w:rPr>
          <w:rFonts w:cs="Arial"/>
          <w:color w:val="000000"/>
          <w:sz w:val="20"/>
          <w:shd w:val="clear" w:color="auto" w:fill="FFFFFF"/>
        </w:rPr>
        <w:br/>
      </w:r>
      <w:r>
        <w:rPr>
          <w:rFonts w:cs="Arial"/>
          <w:b/>
          <w:sz w:val="20"/>
        </w:rPr>
        <w:t>Рис. 7:</w:t>
      </w:r>
      <w:r>
        <w:rPr>
          <w:rFonts w:cs="Arial"/>
          <w:sz w:val="20"/>
        </w:rPr>
        <w:t xml:space="preserve"> Агрегат для профильного фрезерования с 2-профильной технологией и 1 двигателем.</w:t>
      </w:r>
    </w:p>
    <w:p w14:paraId="23ECDF6B" w14:textId="34B8D023" w:rsidR="00E542E0" w:rsidRPr="00D70A31" w:rsidRDefault="002D17EF" w:rsidP="00D70A31">
      <w:pPr>
        <w:pStyle w:val="Heading2"/>
      </w:pPr>
      <w:bookmarkStart w:id="23" w:name="_Toc107995313"/>
      <w:r>
        <w:t>Цифровое производство, автоматизация и идеальное качество кромок с оборудованием серии EDGETEQ S-500.</w:t>
      </w:r>
      <w:bookmarkEnd w:id="23"/>
      <w:r>
        <w:t xml:space="preserve"> </w:t>
      </w:r>
    </w:p>
    <w:p w14:paraId="7AAEC739" w14:textId="0481B02A" w:rsidR="002D17EF" w:rsidRPr="002D17EF" w:rsidRDefault="00E31F73" w:rsidP="00D70A31">
      <w:pPr>
        <w:pStyle w:val="Heading3"/>
      </w:pPr>
      <w:bookmarkStart w:id="24" w:name="_Toc107995314"/>
      <w:r>
        <w:rPr>
          <w:noProof/>
        </w:rPr>
        <w:drawing>
          <wp:anchor distT="0" distB="0" distL="114300" distR="114300" simplePos="0" relativeHeight="251658241" behindDoc="0" locked="0" layoutInCell="1" allowOverlap="1" wp14:anchorId="66F9011A" wp14:editId="3D5F0C54">
            <wp:simplePos x="0" y="0"/>
            <wp:positionH relativeFrom="page">
              <wp:align>right</wp:align>
            </wp:positionH>
            <wp:positionV relativeFrom="paragraph">
              <wp:posOffset>401320</wp:posOffset>
            </wp:positionV>
            <wp:extent cx="800100" cy="323850"/>
            <wp:effectExtent l="0" t="0" r="0" b="0"/>
            <wp:wrapNone/>
            <wp:docPr id="131" name="Grafik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НОВИНКА: новое поколение программного обеспечения woodCommander 5</w:t>
      </w:r>
      <w:bookmarkEnd w:id="24"/>
    </w:p>
    <w:p w14:paraId="60F39442" w14:textId="6B039BEC" w:rsidR="005D759A" w:rsidRPr="005D759A" w:rsidRDefault="005D759A" w:rsidP="005D759A">
      <w:pPr>
        <w:rPr>
          <w:szCs w:val="24"/>
        </w:rPr>
      </w:pPr>
      <w:r>
        <w:t xml:space="preserve">Серия </w:t>
      </w:r>
      <w:r>
        <w:rPr>
          <w:b/>
        </w:rPr>
        <w:t>EDGETEQ S-500</w:t>
      </w:r>
      <w:r>
        <w:t xml:space="preserve"> уже многие годы является образцом модифицируемого эффективного станка повышенной производительности. Теперь станки оснащаются новой версией программного обеспечения woodCommander 5, предлагающей дополнительные внутренние и внешние возможности обмена данными. </w:t>
      </w:r>
    </w:p>
    <w:p w14:paraId="63139B19" w14:textId="77777777" w:rsidR="00363CBC" w:rsidRDefault="005D759A" w:rsidP="005D759A">
      <w:pPr>
        <w:rPr>
          <w:szCs w:val="24"/>
        </w:rPr>
      </w:pPr>
      <w:r>
        <w:t xml:space="preserve">woodCommander 5 — </w:t>
      </w:r>
      <w:r>
        <w:rPr>
          <w:b/>
        </w:rPr>
        <w:t>быстрее, надежнее, с большей гибкостью</w:t>
      </w:r>
      <w:r>
        <w:t>. Программное обеспечение предназначено для выбора обрабатывающих программ и кромочного материала, что дает возможность быстро и точно регистрировать производственные параметры, а также составлять программы станка с управлением от заготовки. </w:t>
      </w:r>
    </w:p>
    <w:p w14:paraId="7B8B93F2" w14:textId="4B890863" w:rsidR="005D759A" w:rsidRPr="005D759A" w:rsidRDefault="005D759A" w:rsidP="005D759A">
      <w:pPr>
        <w:rPr>
          <w:szCs w:val="24"/>
        </w:rPr>
      </w:pPr>
      <w:r>
        <w:br/>
      </w:r>
      <w:r>
        <w:rPr>
          <w:b/>
          <w:color w:val="00A0DC" w:themeColor="background2"/>
        </w:rPr>
        <w:t>Быстрее:</w:t>
      </w:r>
      <w:r>
        <w:t xml:space="preserve"> благодаря продуманной комбинации информационных уровней для получения нужного результата теперь достаточно нажать несколько кнопок. Важные параметры отображаются по ситуации. Миниатюрные изображения, созданные на основе 3D-моделирования, помогают быстро переключаться между программами.  </w:t>
      </w:r>
    </w:p>
    <w:p w14:paraId="34B7A14D" w14:textId="541606CE" w:rsidR="005D759A" w:rsidRPr="005D759A" w:rsidRDefault="005D759A" w:rsidP="005D759A">
      <w:pPr>
        <w:rPr>
          <w:szCs w:val="24"/>
        </w:rPr>
      </w:pPr>
      <w:r>
        <w:rPr>
          <w:b/>
          <w:color w:val="00A0DC" w:themeColor="background2"/>
        </w:rPr>
        <w:t xml:space="preserve">Надежнее: </w:t>
      </w:r>
      <w:r>
        <w:t>настоящее 3D-моделирование заготовок, отображение размеров непосредственно на трехмерном изображении заготовки и автоматическая проверка недопустимых сочетаний параметров обеспечивают высокую степень надежности при эксплуатации. Поскольку при этом уменьшается количество пробных заготовок, новое поколение программы сокращает затраты времени и материалов. Отдельные обрабатывающие операции понятны с первого взгляда благодаря моделированию результата на заготовке и возможности отображения траектории инструмента. </w:t>
      </w:r>
    </w:p>
    <w:p w14:paraId="03B3E084" w14:textId="3021FE56" w:rsidR="005D759A" w:rsidRDefault="005D759A" w:rsidP="005D759A">
      <w:pPr>
        <w:rPr>
          <w:szCs w:val="24"/>
        </w:rPr>
      </w:pPr>
      <w:r>
        <w:rPr>
          <w:b/>
          <w:color w:val="00A0DC" w:themeColor="background2"/>
        </w:rPr>
        <w:t>Более гибко:</w:t>
      </w:r>
      <w:r>
        <w:rPr>
          <w:color w:val="00A0DC" w:themeColor="background2"/>
        </w:rPr>
        <w:t xml:space="preserve"> </w:t>
      </w:r>
      <w:r>
        <w:t>благодаря возможности расположить параметры в соответствии с потребностями оператора и интегрированному управлению правами пользователя персонал может более гибко подходить к управлению станком. Кроме того, виджеты для программ или кромочных материалов упрощают перемещения материалов и заготовок. </w:t>
      </w:r>
    </w:p>
    <w:p w14:paraId="22463711" w14:textId="23F79A67" w:rsidR="00CF4127" w:rsidRPr="00CF4127" w:rsidRDefault="00CF4127" w:rsidP="00CF4127">
      <w:pPr>
        <w:shd w:val="clear" w:color="auto" w:fill="FFFFFF"/>
        <w:spacing w:line="240" w:lineRule="auto"/>
        <w:rPr>
          <w:rFonts w:cs="Arial"/>
          <w:sz w:val="20"/>
        </w:rPr>
      </w:pPr>
      <w:r>
        <w:rPr>
          <w:b/>
          <w:sz w:val="20"/>
        </w:rPr>
        <w:t>Изображения</w:t>
      </w:r>
      <w:r>
        <w:rPr>
          <w:b/>
          <w:sz w:val="20"/>
        </w:rPr>
        <w:br/>
      </w:r>
      <w:r>
        <w:rPr>
          <w:sz w:val="20"/>
        </w:rPr>
        <w:t>Источник изображений: HOMAG Group AG</w:t>
      </w:r>
    </w:p>
    <w:p w14:paraId="6A0A3409" w14:textId="61EACEC2" w:rsidR="00E542E0" w:rsidRPr="00CF4127" w:rsidRDefault="00BB151D" w:rsidP="00C37E1B">
      <w:pPr>
        <w:rPr>
          <w:rStyle w:val="normaltextrun"/>
          <w:rFonts w:cs="Arial"/>
          <w:color w:val="000000"/>
          <w:sz w:val="20"/>
          <w:shd w:val="clear" w:color="auto" w:fill="FFFFFF"/>
        </w:rPr>
      </w:pPr>
      <w:r>
        <w:rPr>
          <w:rFonts w:cs="Arial"/>
          <w:noProof/>
          <w:sz w:val="20"/>
        </w:rPr>
        <w:drawing>
          <wp:inline distT="0" distB="0" distL="0" distR="0" wp14:anchorId="1863C1AC" wp14:editId="5861BDEB">
            <wp:extent cx="2703195" cy="1797050"/>
            <wp:effectExtent l="0" t="0" r="190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Fonts w:cs="Arial"/>
          <w:b/>
          <w:sz w:val="20"/>
        </w:rPr>
        <w:t>Рис. 8:</w:t>
      </w:r>
      <w:r>
        <w:rPr>
          <w:rFonts w:cs="Arial"/>
          <w:sz w:val="20"/>
        </w:rPr>
        <w:t xml:space="preserve"> </w:t>
      </w:r>
      <w:r>
        <w:rPr>
          <w:rStyle w:val="normaltextrun"/>
          <w:rFonts w:cs="Arial"/>
          <w:color w:val="000000"/>
          <w:sz w:val="20"/>
          <w:shd w:val="clear" w:color="auto" w:fill="FFFFFF"/>
        </w:rPr>
        <w:t>Программное обеспечение woodCommander 5 для кромкооблицовочных станков EDGTEQ S-500:</w:t>
      </w:r>
      <w:r>
        <w:rPr>
          <w:rStyle w:val="scxw173611371"/>
          <w:rFonts w:cs="Arial"/>
          <w:color w:val="000000"/>
          <w:sz w:val="20"/>
          <w:shd w:val="clear" w:color="auto" w:fill="FFFFFF"/>
        </w:rPr>
        <w:t> </w:t>
      </w:r>
      <w:r>
        <w:rPr>
          <w:rStyle w:val="normaltextrun"/>
          <w:rFonts w:cs="Arial"/>
          <w:color w:val="000000"/>
          <w:sz w:val="20"/>
          <w:shd w:val="clear" w:color="auto" w:fill="FFFFFF"/>
        </w:rPr>
        <w:t>быстрее, надежнее, более гибко.</w:t>
      </w:r>
    </w:p>
    <w:p w14:paraId="43E551E4" w14:textId="2326EE1A" w:rsidR="00081B49" w:rsidRPr="00CF4127" w:rsidRDefault="00081B49" w:rsidP="00C37E1B">
      <w:pPr>
        <w:rPr>
          <w:rFonts w:cs="Arial"/>
          <w:sz w:val="20"/>
        </w:rPr>
      </w:pPr>
      <w:r>
        <w:rPr>
          <w:rFonts w:cs="Arial"/>
          <w:noProof/>
          <w:sz w:val="20"/>
        </w:rPr>
        <w:drawing>
          <wp:inline distT="0" distB="0" distL="0" distR="0" wp14:anchorId="25728CCB" wp14:editId="0FE8BFDC">
            <wp:extent cx="2703195" cy="1797050"/>
            <wp:effectExtent l="0" t="0" r="190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Fonts w:cs="Arial"/>
          <w:b/>
          <w:sz w:val="20"/>
        </w:rPr>
        <w:t>Рис. 9:</w:t>
      </w:r>
      <w:r>
        <w:rPr>
          <w:rFonts w:cs="Arial"/>
          <w:sz w:val="20"/>
        </w:rPr>
        <w:t xml:space="preserve"> Полное 3D-моделирование заготовки с помощью woodCommander 5.</w:t>
      </w:r>
    </w:p>
    <w:p w14:paraId="4B1838BD" w14:textId="77777777" w:rsidR="005852CE" w:rsidRDefault="005852CE" w:rsidP="00C37E1B">
      <w:pPr>
        <w:rPr>
          <w:rFonts w:cs="Arial"/>
          <w:sz w:val="18"/>
          <w:szCs w:val="16"/>
        </w:rPr>
      </w:pPr>
    </w:p>
    <w:p w14:paraId="09C5106A" w14:textId="77777777" w:rsidR="005852CE" w:rsidRPr="00CF4127" w:rsidRDefault="005852CE" w:rsidP="00C37E1B">
      <w:pPr>
        <w:rPr>
          <w:rFonts w:cs="Arial"/>
          <w:sz w:val="20"/>
        </w:rPr>
      </w:pPr>
      <w:r>
        <w:rPr>
          <w:rFonts w:cs="Arial"/>
          <w:noProof/>
          <w:sz w:val="20"/>
        </w:rPr>
        <w:drawing>
          <wp:inline distT="0" distB="0" distL="0" distR="0" wp14:anchorId="08E52A54" wp14:editId="72CF4DCA">
            <wp:extent cx="2695575" cy="1518920"/>
            <wp:effectExtent l="0" t="0" r="9525" b="508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p>
    <w:p w14:paraId="4BE2E89F" w14:textId="40E76613" w:rsidR="002C3F50" w:rsidRPr="00CF4127" w:rsidRDefault="005852CE" w:rsidP="00C37E1B">
      <w:pPr>
        <w:rPr>
          <w:rFonts w:cs="Arial"/>
          <w:sz w:val="20"/>
        </w:rPr>
      </w:pPr>
      <w:r>
        <w:rPr>
          <w:rFonts w:cs="Arial"/>
          <w:b/>
          <w:sz w:val="20"/>
        </w:rPr>
        <w:t>Рис. 10:</w:t>
      </w:r>
      <w:r>
        <w:rPr>
          <w:rFonts w:cs="Arial"/>
          <w:sz w:val="20"/>
        </w:rPr>
        <w:t xml:space="preserve"> woodCommander 5 — при выборе параметра на заготовке проставляются размеры.</w:t>
      </w:r>
    </w:p>
    <w:p w14:paraId="3485F959" w14:textId="7727511E" w:rsidR="005852CE" w:rsidRPr="00CF4127" w:rsidRDefault="005852CE" w:rsidP="00C37E1B">
      <w:pPr>
        <w:rPr>
          <w:rFonts w:cs="Arial"/>
          <w:sz w:val="20"/>
        </w:rPr>
      </w:pPr>
      <w:r>
        <w:rPr>
          <w:rFonts w:cs="Arial"/>
          <w:color w:val="000000"/>
          <w:sz w:val="20"/>
          <w:shd w:val="clear" w:color="auto" w:fill="FFFFFF"/>
        </w:rPr>
        <w:br/>
      </w:r>
      <w:r>
        <w:rPr>
          <w:noProof/>
        </w:rPr>
        <w:drawing>
          <wp:inline distT="0" distB="0" distL="0" distR="0" wp14:anchorId="7D213E5A" wp14:editId="588A0850">
            <wp:extent cx="2703195" cy="1518920"/>
            <wp:effectExtent l="0" t="0" r="1905" b="508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3195" cy="1518920"/>
                    </a:xfrm>
                    <a:prstGeom prst="rect">
                      <a:avLst/>
                    </a:prstGeom>
                    <a:noFill/>
                    <a:ln>
                      <a:noFill/>
                    </a:ln>
                  </pic:spPr>
                </pic:pic>
              </a:graphicData>
            </a:graphic>
          </wp:inline>
        </w:drawing>
      </w:r>
      <w:r>
        <w:rPr>
          <w:rFonts w:cs="Arial"/>
          <w:color w:val="000000"/>
          <w:sz w:val="20"/>
          <w:shd w:val="clear" w:color="auto" w:fill="FFFFFF"/>
        </w:rPr>
        <w:br/>
      </w:r>
      <w:r>
        <w:rPr>
          <w:rFonts w:cs="Arial"/>
          <w:b/>
          <w:sz w:val="20"/>
        </w:rPr>
        <w:t>Рис. 11:</w:t>
      </w:r>
      <w:r>
        <w:rPr>
          <w:rFonts w:cs="Arial"/>
          <w:sz w:val="20"/>
        </w:rPr>
        <w:t xml:space="preserve"> 3D-моделирование заготовки с отображаемой или скрытой траекторией инструмента в woodCommander 5.</w:t>
      </w:r>
    </w:p>
    <w:p w14:paraId="02F72366" w14:textId="27893284" w:rsidR="002D17EF" w:rsidRPr="00FB2362" w:rsidRDefault="00E542E0" w:rsidP="78D7256B">
      <w:pPr>
        <w:pStyle w:val="Heading3"/>
      </w:pPr>
      <w:bookmarkStart w:id="25" w:name="_Toc107995315"/>
      <w:r>
        <w:rPr>
          <w:noProof/>
        </w:rPr>
        <w:drawing>
          <wp:anchor distT="0" distB="0" distL="114300" distR="114300" simplePos="0" relativeHeight="251658242" behindDoc="0" locked="0" layoutInCell="1" allowOverlap="1" wp14:anchorId="6298D8D7" wp14:editId="19B58979">
            <wp:simplePos x="0" y="0"/>
            <wp:positionH relativeFrom="page">
              <wp:posOffset>6783705</wp:posOffset>
            </wp:positionH>
            <wp:positionV relativeFrom="paragraph">
              <wp:posOffset>99060</wp:posOffset>
            </wp:positionV>
            <wp:extent cx="800100" cy="323850"/>
            <wp:effectExtent l="0" t="0" r="0" b="0"/>
            <wp:wrapNone/>
            <wp:docPr id="138" name="Grafi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НОВИНКА: управление данными заготовки с помощью woodCommander 5</w:t>
      </w:r>
      <w:bookmarkEnd w:id="25"/>
    </w:p>
    <w:p w14:paraId="7E4B051D" w14:textId="4CC612D2" w:rsidR="001053DE" w:rsidRPr="007D1DC4" w:rsidRDefault="00790065" w:rsidP="00032B38">
      <w:r>
        <w:t xml:space="preserve">Программный блок </w:t>
      </w:r>
      <w:r>
        <w:rPr>
          <w:b/>
        </w:rPr>
        <w:t>Edge Data Plugin</w:t>
      </w:r>
      <w:r>
        <w:t xml:space="preserve"> позволяет </w:t>
      </w:r>
      <w:r>
        <w:rPr>
          <w:b/>
        </w:rPr>
        <w:t>woodCommander 5</w:t>
      </w:r>
      <w:r>
        <w:t xml:space="preserve"> устанавливать прямое соединение между системой управления станка и </w:t>
      </w:r>
      <w:r>
        <w:rPr>
          <w:b/>
        </w:rPr>
        <w:t>мастером работы с кромочным материалом</w:t>
      </w:r>
      <w:r>
        <w:t xml:space="preserve"> (Edgeband Management Set). При использовании мастера работы с кромочным материалом оператору проще просматривать данные о кромочном материале и имеющемся запасе материалов. Ведущие производители кромочных материалов, такие как Rehau и Ostermann, уже сейчас загружают данные о своей продукции в tapio. Данные о толщине и высоте кромки, а также о доступной длине выбранного рулона кромочного материала передаются непосредственно в систему управления станка из приложения мастера работы с кромочным материалом. Таким образом оператор освобождается от необходимости выполнять избыточные промежуточные операции при регистрации данных кромочного материала. При этом мы не только экономим время, но и исключаем некоторые поля ввода. Еще одно преимущество: передача данных — это не улица с односторонним движением: кромкооблицовочный станок также передает приложению данные о длине кромочного материала в рулоне. Таким образом актуальный запас кромочного материала всегда известен как оператору станка, так и сотрудникам, занимающимся подготовительными работами и закупками.  </w:t>
      </w:r>
    </w:p>
    <w:p w14:paraId="6AD9901F" w14:textId="559E4661" w:rsidR="00032B38" w:rsidRPr="0011704C" w:rsidRDefault="001053DE" w:rsidP="0011704C">
      <w:pPr>
        <w:pStyle w:val="Heading2"/>
      </w:pPr>
      <w:r w:rsidRPr="0011704C">
        <w:rPr>
          <w:rStyle w:val="normaltextrun"/>
        </w:rPr>
        <w:t>EDGETEQ S-380 и устройство возврата LOOPTEQ O-300 как производственный участок</w:t>
      </w:r>
      <w:r w:rsidRPr="0011704C">
        <w:rPr>
          <w:rStyle w:val="eop"/>
        </w:rPr>
        <w:t> </w:t>
      </w:r>
    </w:p>
    <w:p w14:paraId="40E30841" w14:textId="735813D4" w:rsidR="001053DE" w:rsidRPr="00AF4D65" w:rsidRDefault="001053DE" w:rsidP="006A0FC8">
      <w:pPr>
        <w:rPr>
          <w:rFonts w:ascii="Segoe UI" w:hAnsi="Segoe UI" w:cs="Segoe UI"/>
          <w:sz w:val="20"/>
        </w:rPr>
      </w:pPr>
      <w:r>
        <w:rPr>
          <w:rStyle w:val="normaltextrun"/>
          <w:rFonts w:cs="Arial"/>
        </w:rPr>
        <w:t xml:space="preserve">Благодаря комбинации с устройством возврата значительно повышается производительность кромкооблицовочного станка. Устройство возврата </w:t>
      </w:r>
      <w:r>
        <w:rPr>
          <w:rStyle w:val="normaltextrun"/>
          <w:rFonts w:cs="Arial"/>
          <w:b/>
        </w:rPr>
        <w:t>LOOPTEQ O-300</w:t>
      </w:r>
      <w:r>
        <w:rPr>
          <w:rStyle w:val="normaltextrun"/>
          <w:rFonts w:cs="Arial"/>
        </w:rPr>
        <w:t xml:space="preserve"> идеально подходит для обработки широкого ассортимента заготовок, начиная с небольших и легких и заканчивая большими и тяжелыми. Интуитивно понятное управление агрегатами и ввод параметров осуществляются через powerTouch — с сенсорного экрана размером 24" с функцией Multitouch.</w:t>
      </w:r>
      <w:r>
        <w:rPr>
          <w:rStyle w:val="eop"/>
          <w:rFonts w:cs="Arial"/>
        </w:rPr>
        <w:t> </w:t>
      </w:r>
    </w:p>
    <w:p w14:paraId="60C07868" w14:textId="77777777" w:rsidR="001053DE" w:rsidRPr="00AF4D65" w:rsidRDefault="001053DE" w:rsidP="006A0FC8">
      <w:pPr>
        <w:rPr>
          <w:rFonts w:ascii="Segoe UI" w:hAnsi="Segoe UI" w:cs="Segoe UI"/>
          <w:sz w:val="20"/>
        </w:rPr>
      </w:pPr>
      <w:r>
        <w:rPr>
          <w:rStyle w:val="normaltextrun"/>
          <w:rFonts w:cs="Arial"/>
          <w:b/>
          <w:color w:val="000000"/>
        </w:rPr>
        <w:t>EDGETEQ S-380</w:t>
      </w:r>
      <w:r>
        <w:rPr>
          <w:rStyle w:val="normaltextrun"/>
          <w:rFonts w:cs="Arial"/>
          <w:color w:val="000000"/>
        </w:rPr>
        <w:t xml:space="preserve"> оснащается универсальным клеенаносящим узлом QA65N и универсальным плавильным узлом производительностью от 2,5 до 4 кг/ч, которые позволяют использовать как полиуретановый (PUR), так и этиленвинилацетатный (EVA) клей для создания идеальных клеевых швов.</w:t>
      </w:r>
      <w:r>
        <w:rPr>
          <w:rStyle w:val="eop"/>
          <w:rFonts w:cs="Arial"/>
          <w:color w:val="000000"/>
        </w:rPr>
        <w:t> </w:t>
      </w:r>
    </w:p>
    <w:p w14:paraId="48C2613B" w14:textId="61257F05" w:rsidR="001053DE" w:rsidRPr="00AF4D65" w:rsidRDefault="001053DE" w:rsidP="006A0FC8">
      <w:pPr>
        <w:rPr>
          <w:rFonts w:ascii="Segoe UI" w:hAnsi="Segoe UI" w:cs="Segoe UI"/>
          <w:sz w:val="20"/>
        </w:rPr>
      </w:pPr>
      <w:r>
        <w:rPr>
          <w:rStyle w:val="normaltextrun"/>
          <w:rFonts w:cs="Arial"/>
          <w:color w:val="000000"/>
        </w:rPr>
        <w:t xml:space="preserve">Для быстрой и простой </w:t>
      </w:r>
      <w:r>
        <w:rPr>
          <w:rStyle w:val="normaltextrun"/>
          <w:rFonts w:cs="Arial"/>
          <w:b/>
          <w:color w:val="000000"/>
        </w:rPr>
        <w:t>смены сортов клея</w:t>
      </w:r>
      <w:r>
        <w:rPr>
          <w:rStyle w:val="normaltextrun"/>
          <w:rFonts w:cs="Arial"/>
          <w:color w:val="000000"/>
        </w:rPr>
        <w:t xml:space="preserve"> в универсальном плавильном узле используются две специальные </w:t>
      </w:r>
      <w:r>
        <w:rPr>
          <w:rStyle w:val="normaltextrun"/>
          <w:rFonts w:cs="Arial"/>
          <w:b/>
          <w:color w:val="000000"/>
        </w:rPr>
        <w:t>съемные емкости: для картриджей с полиуретановым (PUR) клеем или этиленвинилацетатного (EVA) клея в гранулах</w:t>
      </w:r>
      <w:r>
        <w:rPr>
          <w:rStyle w:val="normaltextrun"/>
          <w:rFonts w:cs="Arial"/>
          <w:color w:val="000000"/>
        </w:rPr>
        <w:t>. </w:t>
      </w:r>
      <w:r>
        <w:rPr>
          <w:b/>
          <w:noProof/>
          <w:sz w:val="24"/>
        </w:rPr>
        <w:drawing>
          <wp:anchor distT="0" distB="0" distL="114300" distR="114300" simplePos="0" relativeHeight="251658249" behindDoc="0" locked="0" layoutInCell="1" allowOverlap="1" wp14:anchorId="54AB0B72" wp14:editId="6D697181">
            <wp:simplePos x="0" y="0"/>
            <wp:positionH relativeFrom="page">
              <wp:align>right</wp:align>
            </wp:positionH>
            <wp:positionV relativeFrom="paragraph">
              <wp:posOffset>6681</wp:posOffset>
            </wp:positionV>
            <wp:extent cx="810895" cy="325755"/>
            <wp:effectExtent l="0" t="0" r="8255"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rStyle w:val="normaltextrun"/>
          <w:rFonts w:cs="Arial"/>
          <w:color w:val="000000"/>
        </w:rPr>
        <w:t xml:space="preserve">Обе съемные емкости, установленные на станке такого класса производительности, будут </w:t>
      </w:r>
      <w:r>
        <w:rPr>
          <w:rStyle w:val="normaltextrun"/>
          <w:rFonts w:cs="Arial"/>
          <w:b/>
          <w:color w:val="000000"/>
        </w:rPr>
        <w:t>впервые показаны публике в работе</w:t>
      </w:r>
      <w:r>
        <w:rPr>
          <w:rStyle w:val="normaltextrun"/>
          <w:rFonts w:cs="Arial"/>
          <w:color w:val="000000"/>
        </w:rPr>
        <w:t xml:space="preserve"> на выставке HOLZ-HANDWERK 2022. Решение было внедрено в нескольких сериях EDGETEQ еще осенью 2021 года.</w:t>
      </w:r>
      <w:r>
        <w:rPr>
          <w:rStyle w:val="eop"/>
          <w:rFonts w:cs="Arial"/>
          <w:color w:val="000000"/>
        </w:rPr>
        <w:t> </w:t>
      </w:r>
    </w:p>
    <w:p w14:paraId="6418E5CE" w14:textId="77777777" w:rsidR="001053DE" w:rsidRDefault="001053DE" w:rsidP="006A0FC8">
      <w:pPr>
        <w:rPr>
          <w:rStyle w:val="eop"/>
          <w:rFonts w:cs="Arial"/>
          <w:color w:val="000000"/>
          <w:szCs w:val="22"/>
        </w:rPr>
      </w:pPr>
      <w:r>
        <w:rPr>
          <w:rStyle w:val="normaltextrun"/>
          <w:rFonts w:cs="Arial"/>
          <w:color w:val="000000"/>
        </w:rPr>
        <w:t xml:space="preserve">Универсальный клеенаносящий узел оснащен устройством </w:t>
      </w:r>
      <w:r>
        <w:rPr>
          <w:rStyle w:val="normaltextrun"/>
          <w:rFonts w:cs="Arial"/>
          <w:b/>
          <w:color w:val="000000"/>
        </w:rPr>
        <w:t>автоматического дозирования клея</w:t>
      </w:r>
      <w:r>
        <w:rPr>
          <w:rStyle w:val="normaltextrun"/>
          <w:rFonts w:cs="Arial"/>
          <w:color w:val="000000"/>
        </w:rPr>
        <w:t>. Программная оболочка powerTouch дает возможность регулировать расход клея при смешивании легко, точно и быстро. Таким образом обеспечивается оптимальное качество клеевых швов, более высокая эксплуатационная готовность и производительность, а также более высокая эффективность затрат.</w:t>
      </w:r>
      <w:r>
        <w:rPr>
          <w:rStyle w:val="eop"/>
          <w:rFonts w:cs="Arial"/>
          <w:color w:val="000000"/>
        </w:rPr>
        <w:t> </w:t>
      </w:r>
    </w:p>
    <w:p w14:paraId="2B299A95" w14:textId="77777777" w:rsidR="00CF4127" w:rsidRDefault="00CF4127">
      <w:pPr>
        <w:spacing w:after="0" w:line="240" w:lineRule="auto"/>
        <w:rPr>
          <w:b/>
          <w:sz w:val="20"/>
        </w:rPr>
      </w:pPr>
      <w:r>
        <w:br w:type="page"/>
      </w:r>
    </w:p>
    <w:p w14:paraId="31E28A9A" w14:textId="5AEC0285" w:rsidR="00CF4127" w:rsidRPr="00CF4127" w:rsidRDefault="00CF4127" w:rsidP="00CF4127">
      <w:pPr>
        <w:shd w:val="clear" w:color="auto" w:fill="FFFFFF"/>
        <w:spacing w:line="240" w:lineRule="auto"/>
        <w:rPr>
          <w:rFonts w:cs="Arial"/>
          <w:sz w:val="20"/>
        </w:rPr>
      </w:pPr>
      <w:r>
        <w:rPr>
          <w:b/>
          <w:sz w:val="20"/>
        </w:rPr>
        <w:t>Изображения</w:t>
      </w:r>
      <w:r>
        <w:rPr>
          <w:b/>
          <w:sz w:val="20"/>
        </w:rPr>
        <w:br/>
      </w:r>
      <w:r>
        <w:rPr>
          <w:sz w:val="20"/>
        </w:rPr>
        <w:t>Источник изображений: HOMAG Group AG</w:t>
      </w:r>
    </w:p>
    <w:p w14:paraId="3EE9EC93" w14:textId="153F082E" w:rsidR="0091410E" w:rsidRPr="00CF4127" w:rsidRDefault="0091410E" w:rsidP="006A0FC8">
      <w:pPr>
        <w:rPr>
          <w:rStyle w:val="eop"/>
          <w:rFonts w:cs="Arial"/>
          <w:color w:val="000000"/>
          <w:sz w:val="20"/>
          <w:shd w:val="clear" w:color="auto" w:fill="FFFFFF"/>
        </w:rPr>
      </w:pPr>
      <w:r>
        <w:rPr>
          <w:rFonts w:ascii="Segoe UI" w:hAnsi="Segoe UI" w:cs="Segoe UI"/>
          <w:noProof/>
          <w:sz w:val="20"/>
        </w:rPr>
        <w:drawing>
          <wp:inline distT="0" distB="0" distL="0" distR="0" wp14:anchorId="4055E179" wp14:editId="491D8B0E">
            <wp:extent cx="2695575" cy="1518920"/>
            <wp:effectExtent l="0" t="0" r="9525" b="508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Рис. 12:</w:t>
      </w:r>
      <w:r>
        <w:rPr>
          <w:rStyle w:val="normaltextrun"/>
          <w:rFonts w:cs="Arial"/>
          <w:color w:val="000000"/>
          <w:sz w:val="20"/>
          <w:shd w:val="clear" w:color="auto" w:fill="FFFFFF"/>
        </w:rPr>
        <w:t xml:space="preserve"> Участок с кромкооблицовочным станком EDGETEQ S-380 и устройством возврата LOOPTEQ O-300.</w:t>
      </w:r>
      <w:r>
        <w:rPr>
          <w:rStyle w:val="eop"/>
          <w:rFonts w:cs="Arial"/>
          <w:color w:val="000000"/>
          <w:sz w:val="20"/>
          <w:shd w:val="clear" w:color="auto" w:fill="FFFFFF"/>
        </w:rPr>
        <w:t> </w:t>
      </w:r>
    </w:p>
    <w:p w14:paraId="3CECC90F" w14:textId="7D64880C" w:rsidR="0091410E" w:rsidRPr="00CF4127" w:rsidRDefault="0091410E" w:rsidP="006A0FC8">
      <w:pPr>
        <w:rPr>
          <w:rStyle w:val="eop"/>
          <w:rFonts w:cs="Arial"/>
          <w:color w:val="000000"/>
          <w:sz w:val="20"/>
          <w:shd w:val="clear" w:color="auto" w:fill="FFFFFF"/>
        </w:rPr>
      </w:pPr>
      <w:r>
        <w:rPr>
          <w:rFonts w:ascii="Segoe UI" w:hAnsi="Segoe UI" w:cs="Segoe UI"/>
          <w:noProof/>
          <w:sz w:val="20"/>
        </w:rPr>
        <w:drawing>
          <wp:inline distT="0" distB="0" distL="0" distR="0" wp14:anchorId="634960B5" wp14:editId="152F66AD">
            <wp:extent cx="2703195" cy="1797050"/>
            <wp:effectExtent l="0" t="0" r="190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Рис. 13:</w:t>
      </w:r>
      <w:r>
        <w:rPr>
          <w:rStyle w:val="normaltextrun"/>
          <w:rFonts w:cs="Arial"/>
          <w:color w:val="000000"/>
          <w:sz w:val="20"/>
          <w:shd w:val="clear" w:color="auto" w:fill="FFFFFF"/>
        </w:rPr>
        <w:t xml:space="preserve"> Сменные емкости для этиленвинилацетатного (EVA) и полиуретанового (PUR) клея позволяют быстро менять вид используемого клея.</w:t>
      </w:r>
      <w:r>
        <w:rPr>
          <w:rStyle w:val="eop"/>
          <w:rFonts w:cs="Arial"/>
          <w:color w:val="000000"/>
          <w:sz w:val="20"/>
          <w:shd w:val="clear" w:color="auto" w:fill="FFFFFF"/>
        </w:rPr>
        <w:t> </w:t>
      </w:r>
    </w:p>
    <w:p w14:paraId="6175B141" w14:textId="499FBA06" w:rsidR="00323174" w:rsidRPr="00CF4127" w:rsidRDefault="00323174" w:rsidP="006A0FC8">
      <w:pPr>
        <w:rPr>
          <w:rStyle w:val="eop"/>
          <w:rFonts w:cs="Arial"/>
          <w:color w:val="000000"/>
          <w:sz w:val="20"/>
          <w:shd w:val="clear" w:color="auto" w:fill="FFFFFF"/>
        </w:rPr>
      </w:pPr>
      <w:r>
        <w:rPr>
          <w:rFonts w:ascii="Segoe UI" w:hAnsi="Segoe UI" w:cs="Segoe UI"/>
          <w:noProof/>
          <w:sz w:val="20"/>
        </w:rPr>
        <w:drawing>
          <wp:inline distT="0" distB="0" distL="0" distR="0" wp14:anchorId="4937B1BC" wp14:editId="0277A98F">
            <wp:extent cx="1804670" cy="2695575"/>
            <wp:effectExtent l="0" t="0" r="5080" b="952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04670" cy="2695575"/>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Рис. 14:</w:t>
      </w:r>
      <w:r>
        <w:rPr>
          <w:rStyle w:val="normaltextrun"/>
          <w:rFonts w:cs="Arial"/>
          <w:color w:val="000000"/>
          <w:sz w:val="20"/>
          <w:shd w:val="clear" w:color="auto" w:fill="FFFFFF"/>
        </w:rPr>
        <w:t xml:space="preserve"> Универсальный плавильный узел производительностью 2,5 кг/ч.</w:t>
      </w:r>
      <w:r>
        <w:rPr>
          <w:rStyle w:val="eop"/>
          <w:rFonts w:cs="Arial"/>
          <w:color w:val="000000"/>
          <w:sz w:val="20"/>
          <w:shd w:val="clear" w:color="auto" w:fill="FFFFFF"/>
        </w:rPr>
        <w:t> </w:t>
      </w:r>
    </w:p>
    <w:p w14:paraId="44A9C9A0" w14:textId="683FA52B" w:rsidR="00323174" w:rsidRDefault="00323174" w:rsidP="006A0FC8">
      <w:pPr>
        <w:rPr>
          <w:rFonts w:ascii="Segoe UI" w:hAnsi="Segoe UI" w:cs="Segoe UI"/>
          <w:sz w:val="18"/>
          <w:szCs w:val="18"/>
        </w:rPr>
      </w:pPr>
      <w:r>
        <w:rPr>
          <w:rFonts w:ascii="Segoe UI" w:hAnsi="Segoe UI" w:cs="Segoe UI"/>
          <w:noProof/>
          <w:sz w:val="18"/>
        </w:rPr>
        <w:drawing>
          <wp:inline distT="0" distB="0" distL="0" distR="0" wp14:anchorId="115292AA" wp14:editId="3FD1379C">
            <wp:extent cx="2703195" cy="1765300"/>
            <wp:effectExtent l="0" t="0" r="1905" b="635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03195" cy="1765300"/>
                    </a:xfrm>
                    <a:prstGeom prst="rect">
                      <a:avLst/>
                    </a:prstGeom>
                    <a:noFill/>
                    <a:ln>
                      <a:noFill/>
                    </a:ln>
                  </pic:spPr>
                </pic:pic>
              </a:graphicData>
            </a:graphic>
          </wp:inline>
        </w:drawing>
      </w:r>
      <w:r>
        <w:rPr>
          <w:rFonts w:cs="Arial"/>
          <w:color w:val="000000"/>
          <w:shd w:val="clear" w:color="auto" w:fill="FFFFFF"/>
        </w:rPr>
        <w:br/>
      </w:r>
      <w:r>
        <w:rPr>
          <w:rStyle w:val="normaltextrun"/>
          <w:rFonts w:cs="Arial"/>
          <w:b/>
          <w:color w:val="000000"/>
          <w:sz w:val="20"/>
          <w:shd w:val="clear" w:color="auto" w:fill="FFFFFF"/>
        </w:rPr>
        <w:t>Рис. 15:</w:t>
      </w:r>
      <w:r>
        <w:rPr>
          <w:rStyle w:val="normaltextrun"/>
          <w:rFonts w:cs="Arial"/>
          <w:color w:val="000000"/>
          <w:sz w:val="20"/>
          <w:shd w:val="clear" w:color="auto" w:fill="FFFFFF"/>
        </w:rPr>
        <w:t xml:space="preserve"> Автоматическое дозирование клея при работе универсального клеенаносящего узла с помощью программной оболочки powerTouch.</w:t>
      </w:r>
      <w:r>
        <w:rPr>
          <w:rStyle w:val="eop"/>
          <w:rFonts w:cs="Arial"/>
          <w:color w:val="000000"/>
          <w:sz w:val="20"/>
          <w:shd w:val="clear" w:color="auto" w:fill="FFFFFF"/>
        </w:rPr>
        <w:t> </w:t>
      </w:r>
    </w:p>
    <w:p w14:paraId="425979F2" w14:textId="685F4F9D" w:rsidR="002D17EF" w:rsidRPr="00D70A31" w:rsidRDefault="00155A9C" w:rsidP="00D70A31">
      <w:pPr>
        <w:pStyle w:val="Heading2"/>
      </w:pPr>
      <w:bookmarkStart w:id="26" w:name="_Toc107995316"/>
      <w:r>
        <w:rPr>
          <w:noProof/>
        </w:rPr>
        <w:drawing>
          <wp:anchor distT="0" distB="0" distL="114300" distR="114300" simplePos="0" relativeHeight="251658250" behindDoc="0" locked="0" layoutInCell="1" allowOverlap="1" wp14:anchorId="64914330" wp14:editId="26ECC657">
            <wp:simplePos x="0" y="0"/>
            <wp:positionH relativeFrom="page">
              <wp:posOffset>6741795</wp:posOffset>
            </wp:positionH>
            <wp:positionV relativeFrom="paragraph">
              <wp:posOffset>319518</wp:posOffset>
            </wp:positionV>
            <wp:extent cx="810895" cy="325755"/>
            <wp:effectExtent l="0" t="0" r="8255" b="0"/>
            <wp:wrapThrough wrapText="bothSides">
              <wp:wrapPolygon edited="0">
                <wp:start x="0" y="0"/>
                <wp:lineTo x="0" y="20211"/>
                <wp:lineTo x="21312" y="20211"/>
                <wp:lineTo x="21312" y="0"/>
                <wp:lineTo x="0" y="0"/>
              </wp:wrapPolygon>
            </wp:wrapThrough>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НОВИНКА: расширение возможностей использования сервисной станции XES 200.</w:t>
      </w:r>
      <w:bookmarkEnd w:id="26"/>
    </w:p>
    <w:p w14:paraId="33CB7635" w14:textId="2191C44E" w:rsidR="00115382" w:rsidRPr="0051203C" w:rsidRDefault="00115382" w:rsidP="0051203C">
      <w:pPr>
        <w:rPr>
          <w:rFonts w:ascii="Segoe UI" w:hAnsi="Segoe UI" w:cs="Segoe UI"/>
          <w:szCs w:val="22"/>
        </w:rPr>
      </w:pPr>
      <w:r>
        <w:rPr>
          <w:rStyle w:val="normaltextrun"/>
          <w:rFonts w:cs="Arial"/>
          <w:color w:val="000000"/>
        </w:rPr>
        <w:t xml:space="preserve">Станция </w:t>
      </w:r>
      <w:r>
        <w:rPr>
          <w:rStyle w:val="normaltextrun"/>
          <w:rFonts w:cs="Arial"/>
          <w:b/>
          <w:color w:val="000000"/>
        </w:rPr>
        <w:t>XES 200</w:t>
      </w:r>
      <w:r>
        <w:rPr>
          <w:rStyle w:val="normaltextrun"/>
          <w:rFonts w:cs="Arial"/>
          <w:color w:val="000000"/>
        </w:rPr>
        <w:t xml:space="preserve"> отлично подходит для </w:t>
      </w:r>
      <w:r>
        <w:rPr>
          <w:rStyle w:val="normaltextrun"/>
          <w:rFonts w:cs="Arial"/>
          <w:b/>
          <w:color w:val="000000"/>
        </w:rPr>
        <w:t>хранения</w:t>
      </w:r>
      <w:r>
        <w:rPr>
          <w:rStyle w:val="normaltextrun"/>
          <w:rFonts w:cs="Arial"/>
          <w:color w:val="000000"/>
        </w:rPr>
        <w:t xml:space="preserve"> клеенаносящих узлов QA разных систем нанесения клея HOMAG. Кроме того, в XES 200 есть место для плавильных узлов для полиуретанового (PUR) клея (производительностью до 4 кг/ч) и их сменных емкостей, все это — при занимаемой площади меньше одного квадратного метра.</w:t>
      </w:r>
      <w:r>
        <w:rPr>
          <w:rStyle w:val="eop"/>
          <w:rFonts w:cs="Arial"/>
          <w:color w:val="000000"/>
        </w:rPr>
        <w:t> </w:t>
      </w:r>
    </w:p>
    <w:p w14:paraId="1F82AD11" w14:textId="49DA95F6" w:rsidR="00115382" w:rsidRPr="0051203C" w:rsidRDefault="002670B1" w:rsidP="0051203C">
      <w:pPr>
        <w:rPr>
          <w:rFonts w:ascii="Segoe UI" w:hAnsi="Segoe UI" w:cs="Segoe UI"/>
          <w:szCs w:val="22"/>
        </w:rPr>
      </w:pPr>
      <w:r>
        <w:rPr>
          <w:rStyle w:val="normaltextrun"/>
          <w:rFonts w:cs="Arial"/>
          <w:color w:val="000000"/>
        </w:rPr>
        <w:t>Уже сейчас в сервисной станции можно хранить</w:t>
      </w:r>
      <w:r>
        <w:rPr>
          <w:rStyle w:val="normaltextrun"/>
          <w:rFonts w:cs="Arial"/>
          <w:b/>
          <w:color w:val="000000"/>
        </w:rPr>
        <w:t xml:space="preserve"> </w:t>
      </w:r>
      <w:r>
        <w:rPr>
          <w:rStyle w:val="normaltextrun"/>
          <w:rFonts w:cs="Arial"/>
          <w:b/>
          <w:color w:val="auto"/>
        </w:rPr>
        <w:t>клеенаносящие узлы с ЧПУ powerEdge Pro и Pro Duo</w:t>
      </w:r>
      <w:r>
        <w:rPr>
          <w:rStyle w:val="normaltextrun"/>
          <w:rFonts w:cs="Arial"/>
          <w:color w:val="auto"/>
        </w:rPr>
        <w:t xml:space="preserve"> </w:t>
      </w:r>
      <w:r>
        <w:rPr>
          <w:rStyle w:val="normaltextrun"/>
          <w:rFonts w:cs="Arial"/>
          <w:color w:val="000000"/>
        </w:rPr>
        <w:t>. XES создает вакуум с помощью сопла Вентури, без вакуумного насоса и азота. В время хранения сервисной станции не нужны ни электроэнергия, ни сжатый воздух.</w:t>
      </w:r>
      <w:r>
        <w:rPr>
          <w:rStyle w:val="eop"/>
          <w:rFonts w:cs="Arial"/>
          <w:color w:val="000000"/>
        </w:rPr>
        <w:t> </w:t>
      </w:r>
    </w:p>
    <w:p w14:paraId="78F5540A" w14:textId="14A9141E" w:rsidR="00CF4127" w:rsidRPr="0051203C" w:rsidRDefault="00115382" w:rsidP="0051203C">
      <w:pPr>
        <w:rPr>
          <w:rStyle w:val="eop"/>
          <w:rFonts w:cs="Arial"/>
          <w:color w:val="000000"/>
          <w:szCs w:val="22"/>
        </w:rPr>
      </w:pPr>
      <w:r>
        <w:rPr>
          <w:rStyle w:val="normaltextrun"/>
          <w:rFonts w:cs="Arial"/>
          <w:color w:val="000000"/>
        </w:rPr>
        <w:t xml:space="preserve">Также станция XES 200 широко используется на кромкооблицовочных станках в качестве </w:t>
      </w:r>
      <w:r>
        <w:rPr>
          <w:rStyle w:val="normaltextrun"/>
          <w:rFonts w:cs="Arial"/>
          <w:b/>
          <w:color w:val="000000"/>
        </w:rPr>
        <w:t>станции предварительного нагрева и очистки</w:t>
      </w:r>
      <w:r>
        <w:rPr>
          <w:rStyle w:val="normaltextrun"/>
          <w:rFonts w:cs="Arial"/>
          <w:color w:val="000000"/>
        </w:rPr>
        <w:t>.</w:t>
      </w:r>
      <w:r>
        <w:rPr>
          <w:rStyle w:val="eop"/>
          <w:rFonts w:cs="Arial"/>
          <w:color w:val="000000"/>
        </w:rPr>
        <w:t> </w:t>
      </w:r>
      <w:bookmarkStart w:id="27" w:name="CNC_Weltpremiere"/>
    </w:p>
    <w:p w14:paraId="35758ECD" w14:textId="77777777" w:rsidR="00CF4127" w:rsidRDefault="00CF4127">
      <w:pPr>
        <w:spacing w:after="0" w:line="240" w:lineRule="auto"/>
        <w:rPr>
          <w:rStyle w:val="eop"/>
          <w:rFonts w:cs="Arial"/>
          <w:color w:val="000000"/>
          <w:sz w:val="20"/>
        </w:rPr>
      </w:pPr>
      <w:r>
        <w:br w:type="page"/>
      </w:r>
    </w:p>
    <w:p w14:paraId="615A91F7" w14:textId="396901CE" w:rsidR="006F7D4E" w:rsidRDefault="00691C9B" w:rsidP="00D62C88">
      <w:pPr>
        <w:pStyle w:val="Heading1"/>
      </w:pPr>
      <w:bookmarkStart w:id="28" w:name="_Toc107995317"/>
      <w:bookmarkStart w:id="29" w:name="_Hlk90901780"/>
      <w:bookmarkEnd w:id="27"/>
      <w:r>
        <w:t>Продвинутые решения для обработки с помощью ЧПУ и сверления отверстий, применяемые как в отдельных станках, так и на производственных участках.</w:t>
      </w:r>
      <w:bookmarkEnd w:id="28"/>
    </w:p>
    <w:p w14:paraId="2C863BB5" w14:textId="534950E2" w:rsidR="00890A80" w:rsidRDefault="00890A80" w:rsidP="00890A80">
      <w:r>
        <w:rPr>
          <w:b/>
          <w:noProof/>
          <w:color w:val="00A0DC" w:themeColor="accent2"/>
        </w:rPr>
        <mc:AlternateContent>
          <mc:Choice Requires="wps">
            <w:drawing>
              <wp:anchor distT="45720" distB="45720" distL="114300" distR="114300" simplePos="0" relativeHeight="251658243" behindDoc="0" locked="0" layoutInCell="1" allowOverlap="1" wp14:anchorId="34AD6A78" wp14:editId="34B27355">
                <wp:simplePos x="0" y="0"/>
                <wp:positionH relativeFrom="column">
                  <wp:posOffset>-2540</wp:posOffset>
                </wp:positionH>
                <wp:positionV relativeFrom="paragraph">
                  <wp:posOffset>1077595</wp:posOffset>
                </wp:positionV>
                <wp:extent cx="6284595" cy="4801870"/>
                <wp:effectExtent l="0" t="0" r="20955" b="1778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4801870"/>
                        </a:xfrm>
                        <a:prstGeom prst="rect">
                          <a:avLst/>
                        </a:prstGeom>
                        <a:solidFill>
                          <a:srgbClr val="FFFFFF"/>
                        </a:solidFill>
                        <a:ln w="19050">
                          <a:solidFill>
                            <a:schemeClr val="bg2"/>
                          </a:solidFill>
                          <a:miter lim="800000"/>
                          <a:headEnd/>
                          <a:tailEnd/>
                        </a:ln>
                      </wps:spPr>
                      <wps:txbx>
                        <w:txbxContent>
                          <w:p w14:paraId="05C30D51" w14:textId="77777777" w:rsidR="001A7658" w:rsidRPr="00DD49B9" w:rsidRDefault="001A7658" w:rsidP="00890A80">
                            <w:pPr>
                              <w:rPr>
                                <w:rFonts w:cs="Arial"/>
                                <w:color w:val="auto"/>
                                <w:szCs w:val="22"/>
                              </w:rPr>
                            </w:pPr>
                            <w:r>
                              <w:rPr>
                                <w:rFonts w:cs="Arial"/>
                                <w:color w:val="auto"/>
                              </w:rPr>
                              <w:t>В работе можно будет увидеть</w:t>
                            </w:r>
                          </w:p>
                          <w:p w14:paraId="26E29D29" w14:textId="39AB6BBE" w:rsidR="001A7658" w:rsidRPr="00DD49B9" w:rsidRDefault="001A7658" w:rsidP="00DD49B9">
                            <w:pPr>
                              <w:pStyle w:val="ListParagraph"/>
                              <w:widowControl w:val="0"/>
                              <w:numPr>
                                <w:ilvl w:val="0"/>
                                <w:numId w:val="21"/>
                              </w:numPr>
                              <w:spacing w:after="120" w:line="360" w:lineRule="auto"/>
                              <w:rPr>
                                <w:rFonts w:ascii="Arial" w:hAnsi="Arial" w:cs="Arial"/>
                                <w:b/>
                              </w:rPr>
                            </w:pPr>
                            <w:r>
                              <w:rPr>
                                <w:rFonts w:ascii="Arial" w:hAnsi="Arial" w:cs="Arial"/>
                              </w:rPr>
                              <w:t>Новый вертикальный обрабатывающий центр с ЧПУ</w:t>
                            </w:r>
                            <w:r>
                              <w:rPr>
                                <w:rFonts w:ascii="Arial" w:hAnsi="Arial" w:cs="Arial"/>
                                <w:b/>
                              </w:rPr>
                              <w:t xml:space="preserve"> DRILLTEQ V-310</w:t>
                            </w:r>
                            <w:r>
                              <w:rPr>
                                <w:rFonts w:ascii="Arial" w:hAnsi="Arial" w:cs="Arial"/>
                              </w:rPr>
                              <w:t>.</w:t>
                            </w:r>
                            <w:r>
                              <w:rPr>
                                <w:rFonts w:ascii="Arial" w:hAnsi="Arial" w:cs="Arial"/>
                                <w:b/>
                              </w:rPr>
                              <w:t xml:space="preserve"> </w:t>
                            </w:r>
                            <w:r>
                              <w:rPr>
                                <w:rFonts w:ascii="Arial" w:hAnsi="Arial" w:cs="Arial"/>
                              </w:rPr>
                              <w:t>The Raumwunder: это чудо компактности дает возможность выполнять самые разные операции по обработке деталей для корпусной мебели на площади всего 11 м².</w:t>
                            </w:r>
                            <w:r>
                              <w:rPr>
                                <w:rFonts w:ascii="Arial" w:hAnsi="Arial" w:cs="Arial"/>
                                <w:b/>
                              </w:rPr>
                              <w:t xml:space="preserve"> </w:t>
                            </w:r>
                          </w:p>
                          <w:p w14:paraId="5EB3F235" w14:textId="3DA9F252" w:rsidR="001A7658" w:rsidRPr="00DD49B9" w:rsidRDefault="001A7658" w:rsidP="00DD49B9">
                            <w:pPr>
                              <w:pStyle w:val="ListParagraph"/>
                              <w:widowControl w:val="0"/>
                              <w:numPr>
                                <w:ilvl w:val="0"/>
                                <w:numId w:val="21"/>
                              </w:numPr>
                              <w:spacing w:after="120" w:line="360" w:lineRule="auto"/>
                              <w:rPr>
                                <w:rFonts w:ascii="Arial" w:hAnsi="Arial" w:cs="Arial"/>
                                <w:b/>
                              </w:rPr>
                            </w:pPr>
                            <w:r>
                              <w:rPr>
                                <w:rFonts w:ascii="Arial" w:hAnsi="Arial" w:cs="Arial"/>
                                <w:b/>
                              </w:rPr>
                              <w:t>CENTATEQ N-510</w:t>
                            </w:r>
                            <w:r>
                              <w:rPr>
                                <w:rFonts w:ascii="Arial" w:hAnsi="Arial" w:cs="Arial"/>
                              </w:rPr>
                              <w:t xml:space="preserve"> с большим количеством новых решений для эффективного применения нестинга при максимальной гибкости.</w:t>
                            </w:r>
                          </w:p>
                          <w:p w14:paraId="385FD623" w14:textId="77777777" w:rsidR="001A7658"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6-осевой робот </w:t>
                            </w:r>
                            <w:r>
                              <w:rPr>
                                <w:rFonts w:ascii="Arial" w:hAnsi="Arial" w:cs="Arial"/>
                                <w:b/>
                              </w:rPr>
                              <w:t xml:space="preserve">FEEDBOT D-300 </w:t>
                            </w:r>
                            <w:r>
                              <w:rPr>
                                <w:rFonts w:ascii="Arial" w:hAnsi="Arial" w:cs="Arial"/>
                              </w:rPr>
                              <w:t xml:space="preserve">, который обеспечивает автоматизированное перемещение деталей в вертикальном обрабатывающем центре </w:t>
                            </w:r>
                            <w:r>
                              <w:rPr>
                                <w:rFonts w:ascii="Arial" w:hAnsi="Arial" w:cs="Arial"/>
                                <w:b/>
                              </w:rPr>
                              <w:t>DRILLTEQ V-500</w:t>
                            </w:r>
                            <w:r>
                              <w:rPr>
                                <w:rFonts w:ascii="Arial" w:hAnsi="Arial" w:cs="Arial"/>
                              </w:rPr>
                              <w:t xml:space="preserve"> и демонстрирует преимущества роботизированного манипулирования деталями на небольшой площади. </w:t>
                            </w:r>
                          </w:p>
                          <w:p w14:paraId="10C10BE6" w14:textId="260C3831" w:rsidR="00F21C9B" w:rsidRPr="00DD49B9" w:rsidRDefault="00D051CA" w:rsidP="00DD49B9">
                            <w:pPr>
                              <w:pStyle w:val="ListParagraph"/>
                              <w:widowControl w:val="0"/>
                              <w:numPr>
                                <w:ilvl w:val="0"/>
                                <w:numId w:val="21"/>
                              </w:numPr>
                              <w:spacing w:after="120" w:line="360" w:lineRule="auto"/>
                              <w:rPr>
                                <w:rFonts w:ascii="Arial" w:hAnsi="Arial" w:cs="Arial"/>
                              </w:rPr>
                            </w:pPr>
                            <w:r>
                              <w:rPr>
                                <w:rFonts w:ascii="Arial" w:hAnsi="Arial" w:cs="Arial"/>
                              </w:rPr>
                              <w:t xml:space="preserve">Серия </w:t>
                            </w:r>
                            <w:r>
                              <w:rPr>
                                <w:rFonts w:ascii="Arial" w:hAnsi="Arial" w:cs="Arial"/>
                                <w:b/>
                              </w:rPr>
                              <w:t>DRILLTEQ</w:t>
                            </w:r>
                            <w:r>
                              <w:rPr>
                                <w:rFonts w:ascii="Arial" w:hAnsi="Arial" w:cs="Arial"/>
                              </w:rPr>
                              <w:t xml:space="preserve"> была расширена моделью </w:t>
                            </w:r>
                            <w:r>
                              <w:rPr>
                                <w:rFonts w:ascii="Arial" w:hAnsi="Arial" w:cs="Arial"/>
                                <w:b/>
                              </w:rPr>
                              <w:t>V-200</w:t>
                            </w:r>
                            <w:r>
                              <w:rPr>
                                <w:rFonts w:ascii="Arial" w:hAnsi="Arial" w:cs="Arial"/>
                              </w:rPr>
                              <w:t xml:space="preserve">. </w:t>
                            </w:r>
                          </w:p>
                          <w:p w14:paraId="4FA6D25B" w14:textId="77777777" w:rsidR="001A7658" w:rsidRPr="00DD49B9" w:rsidRDefault="001A7658" w:rsidP="00DD49B9">
                            <w:pPr>
                              <w:pStyle w:val="ListParagraph"/>
                              <w:widowControl w:val="0"/>
                              <w:numPr>
                                <w:ilvl w:val="0"/>
                                <w:numId w:val="21"/>
                              </w:numPr>
                              <w:spacing w:after="120" w:line="360" w:lineRule="auto"/>
                              <w:rPr>
                                <w:rFonts w:ascii="Arial" w:hAnsi="Arial" w:cs="Arial"/>
                              </w:rPr>
                            </w:pPr>
                            <w:r>
                              <w:rPr>
                                <w:rFonts w:ascii="Arial" w:hAnsi="Arial" w:cs="Arial"/>
                                <w:b/>
                              </w:rPr>
                              <w:t xml:space="preserve">DRILLTEQ D-510 </w:t>
                            </w:r>
                            <w:r>
                              <w:rPr>
                                <w:rFonts w:ascii="Arial" w:hAnsi="Arial" w:cs="Arial"/>
                              </w:rPr>
                              <w:t xml:space="preserve">для обработки торцевых сторон и зон у края заготовки идеальным образом дополняет процессы обработки поверхностей с применением ЧПУ. </w:t>
                            </w:r>
                          </w:p>
                          <w:p w14:paraId="27AA3D61" w14:textId="77777777" w:rsidR="004C749A" w:rsidRPr="00721E05"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Обрабатывающий центр </w:t>
                            </w:r>
                            <w:r>
                              <w:rPr>
                                <w:rFonts w:ascii="Arial" w:hAnsi="Arial" w:cs="Arial"/>
                                <w:b/>
                              </w:rPr>
                              <w:t>CENTATEQ P-210</w:t>
                            </w:r>
                            <w:r>
                              <w:rPr>
                                <w:rFonts w:ascii="Arial" w:hAnsi="Arial" w:cs="Arial"/>
                              </w:rPr>
                              <w:t xml:space="preserve"> представляет в Нюрнберге агрегат приклеивания кромки easyEdge и стол A-Flex для гибкой автоматизированной загрузки. </w:t>
                            </w:r>
                          </w:p>
                          <w:p w14:paraId="4DE0DE80" w14:textId="1C5DF983" w:rsidR="001A7658" w:rsidRPr="00DD49B9" w:rsidRDefault="00377DA8" w:rsidP="00DD49B9">
                            <w:pPr>
                              <w:pStyle w:val="ListParagraph"/>
                              <w:widowControl w:val="0"/>
                              <w:numPr>
                                <w:ilvl w:val="0"/>
                                <w:numId w:val="21"/>
                              </w:numPr>
                              <w:spacing w:after="120" w:line="360" w:lineRule="auto"/>
                              <w:rPr>
                                <w:rFonts w:ascii="Arial" w:hAnsi="Arial" w:cs="Arial"/>
                              </w:rPr>
                            </w:pPr>
                            <w:r>
                              <w:rPr>
                                <w:rFonts w:ascii="Arial" w:hAnsi="Arial" w:cs="Arial"/>
                              </w:rPr>
                              <w:t xml:space="preserve">В качестве решения HOMAG начального уровня в Нюрнберге демонстрируется обрабатывающий центр </w:t>
                            </w:r>
                            <w:r>
                              <w:rPr>
                                <w:rFonts w:ascii="Arial" w:hAnsi="Arial" w:cs="Arial"/>
                                <w:b/>
                              </w:rPr>
                              <w:t>CENTATEQ P-115</w:t>
                            </w:r>
                            <w:r>
                              <w:rPr>
                                <w:rFonts w:ascii="Arial" w:hAnsi="Arial" w:cs="Arial"/>
                              </w:rPr>
                              <w:t xml:space="preserve">.  </w:t>
                            </w:r>
                          </w:p>
                          <w:p w14:paraId="0266D106" w14:textId="33DB13E1" w:rsidR="001A7658" w:rsidRPr="00DD49B9"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В качестве решения для изготовления дверей, окон и специальных элементов как на малых предприятиях, так и в качестве части производственной линии для многосменной работы вниманию посетителей предлагается модель </w:t>
                            </w:r>
                            <w:r>
                              <w:rPr>
                                <w:rFonts w:ascii="Arial" w:hAnsi="Arial" w:cs="Arial"/>
                                <w:b/>
                              </w:rPr>
                              <w:t>CENTATEQ E-510</w:t>
                            </w:r>
                            <w:r>
                              <w:rPr>
                                <w:rFonts w:ascii="Arial" w:hAnsi="Arial" w:cs="Arial"/>
                              </w:rPr>
                              <w:t xml:space="preserve">. Станок оснащен агрегатом powerEdge Pro Duo для приклеивания фигурных и косых кромок.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AD6A78" id="_x0000_s1027" type="#_x0000_t202" style="position:absolute;margin-left:-.2pt;margin-top:84.85pt;width:494.85pt;height:378.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" strokecolor="#00a0dc [3214]" strokeweight="1.5pt">
                <v:textbox>
                  <w:txbxContent>
                    <w:p w14:paraId="05C30D51" w14:textId="77777777" w:rsidR="001A7658" w:rsidRPr="00DD49B9" w:rsidRDefault="001A7658" w:rsidP="00890A80">
                      <w:pPr>
                        <w:rPr>
                          <w:rFonts w:cs="Arial"/>
                          <w:color w:val="auto"/>
                          <w:szCs w:val="22"/>
                        </w:rPr>
                      </w:pPr>
                      <w:r>
                        <w:rPr>
                          <w:rFonts w:cs="Arial"/>
                          <w:color w:val="auto"/>
                        </w:rPr>
                        <w:t>В работе можно будет увидеть</w:t>
                      </w:r>
                    </w:p>
                    <w:p w14:paraId="26E29D29" w14:textId="39AB6BBE" w:rsidR="001A7658" w:rsidRPr="00DD49B9" w:rsidRDefault="001A7658" w:rsidP="00DD49B9">
                      <w:pPr>
                        <w:pStyle w:val="ListParagraph"/>
                        <w:widowControl w:val="0"/>
                        <w:numPr>
                          <w:ilvl w:val="0"/>
                          <w:numId w:val="21"/>
                        </w:numPr>
                        <w:spacing w:after="120" w:line="360" w:lineRule="auto"/>
                        <w:rPr>
                          <w:rFonts w:ascii="Arial" w:hAnsi="Arial" w:cs="Arial"/>
                          <w:b/>
                        </w:rPr>
                      </w:pPr>
                      <w:r>
                        <w:rPr>
                          <w:rFonts w:ascii="Arial" w:hAnsi="Arial" w:cs="Arial"/>
                        </w:rPr>
                        <w:t>Новый вертикальный обрабатывающий центр с ЧПУ</w:t>
                      </w:r>
                      <w:r>
                        <w:rPr>
                          <w:rFonts w:ascii="Arial" w:hAnsi="Arial" w:cs="Arial"/>
                          <w:b/>
                        </w:rPr>
                        <w:t xml:space="preserve"> DRILLTEQ V-310</w:t>
                      </w:r>
                      <w:r>
                        <w:rPr>
                          <w:rFonts w:ascii="Arial" w:hAnsi="Arial" w:cs="Arial"/>
                        </w:rPr>
                        <w:t>.</w:t>
                      </w:r>
                      <w:r>
                        <w:rPr>
                          <w:rFonts w:ascii="Arial" w:hAnsi="Arial" w:cs="Arial"/>
                          <w:b/>
                        </w:rPr>
                        <w:t xml:space="preserve"> </w:t>
                      </w:r>
                      <w:r>
                        <w:rPr>
                          <w:rFonts w:ascii="Arial" w:hAnsi="Arial" w:cs="Arial"/>
                        </w:rPr>
                        <w:t>The Raumwunder: это чудо компактности дает возможность выполнять самые разные операции по обработке деталей для корпусной мебели на площади всего 11 м².</w:t>
                      </w:r>
                      <w:r>
                        <w:rPr>
                          <w:rFonts w:ascii="Arial" w:hAnsi="Arial" w:cs="Arial"/>
                          <w:b/>
                        </w:rPr>
                        <w:t xml:space="preserve"> </w:t>
                      </w:r>
                    </w:p>
                    <w:p w14:paraId="5EB3F235" w14:textId="3DA9F252" w:rsidR="001A7658" w:rsidRPr="00DD49B9" w:rsidRDefault="001A7658" w:rsidP="00DD49B9">
                      <w:pPr>
                        <w:pStyle w:val="ListParagraph"/>
                        <w:widowControl w:val="0"/>
                        <w:numPr>
                          <w:ilvl w:val="0"/>
                          <w:numId w:val="21"/>
                        </w:numPr>
                        <w:spacing w:after="120" w:line="360" w:lineRule="auto"/>
                        <w:rPr>
                          <w:rFonts w:ascii="Arial" w:hAnsi="Arial" w:cs="Arial"/>
                          <w:b/>
                        </w:rPr>
                      </w:pPr>
                      <w:r>
                        <w:rPr>
                          <w:rFonts w:ascii="Arial" w:hAnsi="Arial" w:cs="Arial"/>
                          <w:b/>
                        </w:rPr>
                        <w:t>CENTATEQ N-510</w:t>
                      </w:r>
                      <w:r>
                        <w:rPr>
                          <w:rFonts w:ascii="Arial" w:hAnsi="Arial" w:cs="Arial"/>
                        </w:rPr>
                        <w:t xml:space="preserve"> с большим количеством новых решений для эффективного применения нестинга при максимальной гибкости.</w:t>
                      </w:r>
                    </w:p>
                    <w:p w14:paraId="385FD623" w14:textId="77777777" w:rsidR="001A7658"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6-осевой робот </w:t>
                      </w:r>
                      <w:r>
                        <w:rPr>
                          <w:rFonts w:ascii="Arial" w:hAnsi="Arial" w:cs="Arial"/>
                          <w:b/>
                        </w:rPr>
                        <w:t xml:space="preserve">FEEDBOT D-300 </w:t>
                      </w:r>
                      <w:r>
                        <w:rPr>
                          <w:rFonts w:ascii="Arial" w:hAnsi="Arial" w:cs="Arial"/>
                        </w:rPr>
                        <w:t xml:space="preserve">, который обеспечивает автоматизированное перемещение деталей в вертикальном обрабатывающем центре </w:t>
                      </w:r>
                      <w:r>
                        <w:rPr>
                          <w:rFonts w:ascii="Arial" w:hAnsi="Arial" w:cs="Arial"/>
                          <w:b/>
                        </w:rPr>
                        <w:t>DRILLTEQ V-500</w:t>
                      </w:r>
                      <w:r>
                        <w:rPr>
                          <w:rFonts w:ascii="Arial" w:hAnsi="Arial" w:cs="Arial"/>
                        </w:rPr>
                        <w:t xml:space="preserve"> и демонстрирует преимущества роботизированного манипулирования деталями на небольшой площади. </w:t>
                      </w:r>
                    </w:p>
                    <w:p w14:paraId="10C10BE6" w14:textId="260C3831" w:rsidR="00F21C9B" w:rsidRPr="00DD49B9" w:rsidRDefault="00D051CA" w:rsidP="00DD49B9">
                      <w:pPr>
                        <w:pStyle w:val="ListParagraph"/>
                        <w:widowControl w:val="0"/>
                        <w:numPr>
                          <w:ilvl w:val="0"/>
                          <w:numId w:val="21"/>
                        </w:numPr>
                        <w:spacing w:after="120" w:line="360" w:lineRule="auto"/>
                        <w:rPr>
                          <w:rFonts w:ascii="Arial" w:hAnsi="Arial" w:cs="Arial"/>
                        </w:rPr>
                      </w:pPr>
                      <w:r>
                        <w:rPr>
                          <w:rFonts w:ascii="Arial" w:hAnsi="Arial" w:cs="Arial"/>
                        </w:rPr>
                        <w:t xml:space="preserve">Серия </w:t>
                      </w:r>
                      <w:r>
                        <w:rPr>
                          <w:rFonts w:ascii="Arial" w:hAnsi="Arial" w:cs="Arial"/>
                          <w:b/>
                        </w:rPr>
                        <w:t>DRILLTEQ</w:t>
                      </w:r>
                      <w:r>
                        <w:rPr>
                          <w:rFonts w:ascii="Arial" w:hAnsi="Arial" w:cs="Arial"/>
                        </w:rPr>
                        <w:t xml:space="preserve"> была расширена моделью </w:t>
                      </w:r>
                      <w:r>
                        <w:rPr>
                          <w:rFonts w:ascii="Arial" w:hAnsi="Arial" w:cs="Arial"/>
                          <w:b/>
                        </w:rPr>
                        <w:t>V-200</w:t>
                      </w:r>
                      <w:r>
                        <w:rPr>
                          <w:rFonts w:ascii="Arial" w:hAnsi="Arial" w:cs="Arial"/>
                        </w:rPr>
                        <w:t xml:space="preserve">. </w:t>
                      </w:r>
                    </w:p>
                    <w:p w14:paraId="4FA6D25B" w14:textId="77777777" w:rsidR="001A7658" w:rsidRPr="00DD49B9" w:rsidRDefault="001A7658" w:rsidP="00DD49B9">
                      <w:pPr>
                        <w:pStyle w:val="ListParagraph"/>
                        <w:widowControl w:val="0"/>
                        <w:numPr>
                          <w:ilvl w:val="0"/>
                          <w:numId w:val="21"/>
                        </w:numPr>
                        <w:spacing w:after="120" w:line="360" w:lineRule="auto"/>
                        <w:rPr>
                          <w:rFonts w:ascii="Arial" w:hAnsi="Arial" w:cs="Arial"/>
                        </w:rPr>
                      </w:pPr>
                      <w:r>
                        <w:rPr>
                          <w:rFonts w:ascii="Arial" w:hAnsi="Arial" w:cs="Arial"/>
                          <w:b/>
                        </w:rPr>
                        <w:t xml:space="preserve">DRILLTEQ D-510 </w:t>
                      </w:r>
                      <w:r>
                        <w:rPr>
                          <w:rFonts w:ascii="Arial" w:hAnsi="Arial" w:cs="Arial"/>
                        </w:rPr>
                        <w:t xml:space="preserve">для обработки торцевых сторон и зон у края заготовки идеальным образом дополняет процессы обработки поверхностей с применением ЧПУ. </w:t>
                      </w:r>
                    </w:p>
                    <w:p w14:paraId="27AA3D61" w14:textId="77777777" w:rsidR="004C749A" w:rsidRPr="00721E05"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Обрабатывающий центр </w:t>
                      </w:r>
                      <w:r>
                        <w:rPr>
                          <w:rFonts w:ascii="Arial" w:hAnsi="Arial" w:cs="Arial"/>
                          <w:b/>
                        </w:rPr>
                        <w:t>CENTATEQ P-210</w:t>
                      </w:r>
                      <w:r>
                        <w:rPr>
                          <w:rFonts w:ascii="Arial" w:hAnsi="Arial" w:cs="Arial"/>
                        </w:rPr>
                        <w:t xml:space="preserve"> представляет в Нюрнберге агрегат приклеивания кромки easyEdge и стол A-Flex для гибкой автоматизированной загрузки. </w:t>
                      </w:r>
                    </w:p>
                    <w:p w14:paraId="4DE0DE80" w14:textId="1C5DF983" w:rsidR="001A7658" w:rsidRPr="00DD49B9" w:rsidRDefault="00377DA8" w:rsidP="00DD49B9">
                      <w:pPr>
                        <w:pStyle w:val="ListParagraph"/>
                        <w:widowControl w:val="0"/>
                        <w:numPr>
                          <w:ilvl w:val="0"/>
                          <w:numId w:val="21"/>
                        </w:numPr>
                        <w:spacing w:after="120" w:line="360" w:lineRule="auto"/>
                        <w:rPr>
                          <w:rFonts w:ascii="Arial" w:hAnsi="Arial" w:cs="Arial"/>
                        </w:rPr>
                      </w:pPr>
                      <w:r>
                        <w:rPr>
                          <w:rFonts w:ascii="Arial" w:hAnsi="Arial" w:cs="Arial"/>
                        </w:rPr>
                        <w:t xml:space="preserve">В качестве решения HOMAG начального уровня в Нюрнберге демонстрируется обрабатывающий центр </w:t>
                      </w:r>
                      <w:r>
                        <w:rPr>
                          <w:rFonts w:ascii="Arial" w:hAnsi="Arial" w:cs="Arial"/>
                          <w:b/>
                        </w:rPr>
                        <w:t>CENTATEQ P-115</w:t>
                      </w:r>
                      <w:r>
                        <w:rPr>
                          <w:rFonts w:ascii="Arial" w:hAnsi="Arial" w:cs="Arial"/>
                        </w:rPr>
                        <w:t xml:space="preserve">.  </w:t>
                      </w:r>
                    </w:p>
                    <w:p w14:paraId="0266D106" w14:textId="33DB13E1" w:rsidR="001A7658" w:rsidRPr="00DD49B9"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В качестве решения для изготовления дверей, окон и специальных элементов как на малых предприятиях, так и в качестве части производственной линии для многосменной работы вниманию посетителей предлагается модель </w:t>
                      </w:r>
                      <w:r>
                        <w:rPr>
                          <w:rFonts w:ascii="Arial" w:hAnsi="Arial" w:cs="Arial"/>
                          <w:b/>
                        </w:rPr>
                        <w:t>CENTATEQ E-510</w:t>
                      </w:r>
                      <w:r>
                        <w:rPr>
                          <w:rFonts w:ascii="Arial" w:hAnsi="Arial" w:cs="Arial"/>
                        </w:rPr>
                        <w:t xml:space="preserve">. Станок оснащен агрегатом powerEdge Pro Duo для приклеивания фигурных и косых кромок. </w:t>
                      </w:r>
                    </w:p>
                  </w:txbxContent>
                </v:textbox>
                <w10:wrap type="square"/>
              </v:shape>
            </w:pict>
          </mc:Fallback>
        </mc:AlternateContent>
      </w:r>
      <w:r>
        <w:t xml:space="preserve">На выставке HOLZ-HANDWERK 2022 группа HOMAG представляет широкий ассортимент станков для ЧПУ-обработки и сверления, которые демонстрируют исключительную эффективность даже при использовании по отдельности, а при оснащении роботом эффективно помогают добиться оптимизации производительности. </w:t>
      </w:r>
    </w:p>
    <w:p w14:paraId="127A5A8B" w14:textId="6BDA2822" w:rsidR="008E10C9" w:rsidRPr="008E10C9" w:rsidRDefault="008E10C9" w:rsidP="008E10C9"/>
    <w:p w14:paraId="261A73B5" w14:textId="3D4E205F" w:rsidR="00C079F8" w:rsidRPr="00D70A31" w:rsidRDefault="00C079F8" w:rsidP="00D70A31">
      <w:pPr>
        <w:pStyle w:val="Heading2"/>
      </w:pPr>
      <w:bookmarkStart w:id="30" w:name="_Toc107995318"/>
      <w:r>
        <w:t>Обработка с применением ЧПУ и оборудование для сверления</w:t>
      </w:r>
      <w:bookmarkEnd w:id="30"/>
    </w:p>
    <w:p w14:paraId="196D8CD5" w14:textId="0AAC9BCC" w:rsidR="00C079F8" w:rsidRPr="00C079F8" w:rsidRDefault="00A16CBC" w:rsidP="00D70A31">
      <w:pPr>
        <w:pStyle w:val="Heading3"/>
      </w:pPr>
      <w:bookmarkStart w:id="31" w:name="_Toc107995319"/>
      <w:r>
        <w:t>НОВИНКА: The Raumwunder — новый вертикальный обрабатывающий центр с ЧПУ DRILLTEQ V-310.</w:t>
      </w:r>
      <w:bookmarkEnd w:id="31"/>
    </w:p>
    <w:p w14:paraId="517D1E0C" w14:textId="1AE193C3" w:rsidR="00FA69C8" w:rsidRPr="00591E53" w:rsidRDefault="00E6143D" w:rsidP="00FA69C8">
      <w:r>
        <w:rPr>
          <w:noProof/>
        </w:rPr>
        <w:drawing>
          <wp:anchor distT="0" distB="0" distL="114300" distR="114300" simplePos="0" relativeHeight="251658245" behindDoc="0" locked="0" layoutInCell="1" allowOverlap="1" wp14:anchorId="20C3963E" wp14:editId="5AEE7196">
            <wp:simplePos x="0" y="0"/>
            <wp:positionH relativeFrom="page">
              <wp:align>right</wp:align>
            </wp:positionH>
            <wp:positionV relativeFrom="paragraph">
              <wp:posOffset>5715</wp:posOffset>
            </wp:positionV>
            <wp:extent cx="800100" cy="323850"/>
            <wp:effectExtent l="0" t="0" r="0" b="0"/>
            <wp:wrapNone/>
            <wp:docPr id="200"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Впервые вниманию публики будет представлен новый вертикальный обрабатывающий центр с ЧПУ </w:t>
      </w:r>
      <w:r>
        <w:rPr>
          <w:b/>
        </w:rPr>
        <w:t>DRILLTEQ V-310</w:t>
      </w:r>
      <w:r>
        <w:t xml:space="preserve">, настоящее чудо компактности, предназначенное для обработки деталей корпусной мебели. При разработке этой модели особое внимание уделялось эргономичности и простоте в управлении. Характерная особенность нового обрабатывающего центра — расширенный объем функций при небольшой занимаемой площади.  </w:t>
      </w:r>
    </w:p>
    <w:p w14:paraId="47F68D66" w14:textId="057BE2D2" w:rsidR="00FA69C8" w:rsidRDefault="00FA69C8" w:rsidP="00FA69C8">
      <w:r>
        <w:t xml:space="preserve">Новинка, воплощающая новый подход к обеспечению доступности и функциональности при наладке, достойна вашего внимания. До 45 сверлильных шпинделей с разделенной головкой и осью C с возможностью установки агрегатов открывают широкие возможности обработки. Усовершенствованная концепция аспирации и безвакуумная фиксация заготовок позволяют одновременно экономить и энергию, и время. </w:t>
      </w:r>
    </w:p>
    <w:p w14:paraId="4C082701" w14:textId="77777777" w:rsidR="00CF4127" w:rsidRDefault="00CF4127" w:rsidP="00CF4127">
      <w:pPr>
        <w:shd w:val="clear" w:color="auto" w:fill="FFFFFF"/>
        <w:spacing w:line="240" w:lineRule="auto"/>
        <w:rPr>
          <w:bCs/>
          <w:sz w:val="20"/>
        </w:rPr>
      </w:pPr>
      <w:r>
        <w:rPr>
          <w:b/>
          <w:sz w:val="20"/>
        </w:rPr>
        <w:t>Изображения</w:t>
      </w:r>
      <w:r>
        <w:rPr>
          <w:b/>
          <w:sz w:val="20"/>
        </w:rPr>
        <w:br/>
      </w:r>
      <w:r>
        <w:rPr>
          <w:sz w:val="20"/>
        </w:rPr>
        <w:t>Источник изображений: HOMAG Group AG</w:t>
      </w:r>
    </w:p>
    <w:p w14:paraId="2F2F0AB0" w14:textId="39892260" w:rsidR="00CF4127" w:rsidRDefault="00CF4127" w:rsidP="00CF4127">
      <w:pPr>
        <w:shd w:val="clear" w:color="auto" w:fill="FFFFFF"/>
        <w:spacing w:line="240" w:lineRule="auto"/>
        <w:rPr>
          <w:bCs/>
          <w:sz w:val="20"/>
        </w:rPr>
      </w:pPr>
      <w:r>
        <w:rPr>
          <w:noProof/>
        </w:rPr>
        <w:drawing>
          <wp:anchor distT="0" distB="0" distL="114300" distR="114300" simplePos="0" relativeHeight="251658254" behindDoc="0" locked="0" layoutInCell="1" allowOverlap="1" wp14:anchorId="1BFBA1DA" wp14:editId="5CF87DB0">
            <wp:simplePos x="0" y="0"/>
            <wp:positionH relativeFrom="margin">
              <wp:align>left</wp:align>
            </wp:positionH>
            <wp:positionV relativeFrom="paragraph">
              <wp:posOffset>61595</wp:posOffset>
            </wp:positionV>
            <wp:extent cx="4206240" cy="2330958"/>
            <wp:effectExtent l="0" t="0" r="3810" b="0"/>
            <wp:wrapNone/>
            <wp:docPr id="229744206" name="Grafik 22974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206240" cy="2330958"/>
                    </a:xfrm>
                    <a:prstGeom prst="rect">
                      <a:avLst/>
                    </a:prstGeom>
                  </pic:spPr>
                </pic:pic>
              </a:graphicData>
            </a:graphic>
          </wp:anchor>
        </w:drawing>
      </w:r>
    </w:p>
    <w:p w14:paraId="06793B3F" w14:textId="585F6AFA" w:rsidR="00CF4127" w:rsidRDefault="00CF4127" w:rsidP="00CF4127">
      <w:pPr>
        <w:shd w:val="clear" w:color="auto" w:fill="FFFFFF"/>
        <w:spacing w:line="240" w:lineRule="auto"/>
        <w:rPr>
          <w:bCs/>
          <w:sz w:val="20"/>
        </w:rPr>
      </w:pPr>
    </w:p>
    <w:p w14:paraId="5572F182" w14:textId="66103BF0" w:rsidR="00CF4127" w:rsidRDefault="00CF4127" w:rsidP="00CF4127">
      <w:pPr>
        <w:shd w:val="clear" w:color="auto" w:fill="FFFFFF"/>
        <w:spacing w:line="240" w:lineRule="auto"/>
        <w:rPr>
          <w:bCs/>
          <w:sz w:val="20"/>
        </w:rPr>
      </w:pPr>
    </w:p>
    <w:p w14:paraId="0783D63A" w14:textId="77777777" w:rsidR="00CF4127" w:rsidRDefault="00CF4127" w:rsidP="00CF4127">
      <w:pPr>
        <w:shd w:val="clear" w:color="auto" w:fill="FFFFFF"/>
        <w:spacing w:line="240" w:lineRule="auto"/>
        <w:rPr>
          <w:bCs/>
          <w:sz w:val="20"/>
        </w:rPr>
      </w:pPr>
    </w:p>
    <w:p w14:paraId="268B93D3" w14:textId="3B1BEE13" w:rsidR="00CF4127" w:rsidRDefault="00CF4127" w:rsidP="00CF4127">
      <w:pPr>
        <w:shd w:val="clear" w:color="auto" w:fill="FFFFFF"/>
        <w:spacing w:line="240" w:lineRule="auto"/>
        <w:rPr>
          <w:bCs/>
          <w:sz w:val="20"/>
        </w:rPr>
      </w:pPr>
    </w:p>
    <w:p w14:paraId="0E96C912" w14:textId="5B1E7CFB" w:rsidR="00CF4127" w:rsidRDefault="00CF4127" w:rsidP="00CF4127">
      <w:pPr>
        <w:shd w:val="clear" w:color="auto" w:fill="FFFFFF"/>
        <w:spacing w:line="240" w:lineRule="auto"/>
        <w:rPr>
          <w:bCs/>
          <w:sz w:val="20"/>
        </w:rPr>
      </w:pPr>
    </w:p>
    <w:p w14:paraId="7932EBDC" w14:textId="77777777" w:rsidR="00CF4127" w:rsidRDefault="00CF4127" w:rsidP="00CF4127">
      <w:pPr>
        <w:shd w:val="clear" w:color="auto" w:fill="FFFFFF"/>
        <w:spacing w:line="240" w:lineRule="auto"/>
        <w:rPr>
          <w:bCs/>
          <w:sz w:val="20"/>
        </w:rPr>
      </w:pPr>
    </w:p>
    <w:p w14:paraId="6233C233" w14:textId="63F39CB7" w:rsidR="00CF4127" w:rsidRDefault="00CF4127" w:rsidP="00CF4127">
      <w:pPr>
        <w:shd w:val="clear" w:color="auto" w:fill="FFFFFF"/>
        <w:spacing w:line="240" w:lineRule="auto"/>
        <w:rPr>
          <w:bCs/>
          <w:sz w:val="20"/>
        </w:rPr>
      </w:pPr>
    </w:p>
    <w:p w14:paraId="0D0989B6" w14:textId="77777777" w:rsidR="00CF4127" w:rsidRPr="0089324D" w:rsidRDefault="00CF4127" w:rsidP="00CF4127">
      <w:pPr>
        <w:shd w:val="clear" w:color="auto" w:fill="FFFFFF"/>
        <w:spacing w:line="240" w:lineRule="auto"/>
        <w:rPr>
          <w:rFonts w:cs="Arial"/>
          <w:sz w:val="20"/>
        </w:rPr>
      </w:pPr>
    </w:p>
    <w:p w14:paraId="74FD4000" w14:textId="2E0C4DCC" w:rsidR="00CF4127" w:rsidRDefault="00CF4127" w:rsidP="00FA69C8"/>
    <w:p w14:paraId="01F2D614" w14:textId="77777777" w:rsidR="00CF4127" w:rsidRDefault="00CF4127" w:rsidP="00FA69C8"/>
    <w:p w14:paraId="2B5463B0" w14:textId="18065598" w:rsidR="00CF4127" w:rsidRPr="00CF4127" w:rsidRDefault="00CF4127" w:rsidP="00FA69C8">
      <w:pPr>
        <w:rPr>
          <w:sz w:val="20"/>
          <w:szCs w:val="18"/>
        </w:rPr>
      </w:pPr>
      <w:r>
        <w:rPr>
          <w:b/>
          <w:sz w:val="20"/>
        </w:rPr>
        <w:t xml:space="preserve">Рис. 16: </w:t>
      </w:r>
      <w:r>
        <w:rPr>
          <w:sz w:val="20"/>
        </w:rPr>
        <w:t>The Raumwunder — новый вертикальный обрабатывающий центр с ЧПУ DRILLTEQ V-310.</w:t>
      </w:r>
    </w:p>
    <w:p w14:paraId="6EF74843" w14:textId="5026FA65" w:rsidR="00FD5659" w:rsidRPr="00591E53" w:rsidRDefault="00FD5659" w:rsidP="00FA69C8"/>
    <w:p w14:paraId="6975C799" w14:textId="24671BD0" w:rsidR="00A16CBC" w:rsidRPr="00CF4127" w:rsidRDefault="00A16CBC" w:rsidP="003C74BB"/>
    <w:p w14:paraId="50A06578" w14:textId="0D4A8373" w:rsidR="00FA69C8" w:rsidRDefault="00A16CBC" w:rsidP="00D70A31">
      <w:pPr>
        <w:pStyle w:val="Heading3"/>
      </w:pPr>
      <w:bookmarkStart w:id="32" w:name="_Toc107995320"/>
      <w:r>
        <w:t>НОВИНКА: модель CENTATEQ N-510. Новые комплексные решения для эффективной работы при максимальной гибкости.</w:t>
      </w:r>
      <w:bookmarkEnd w:id="32"/>
    </w:p>
    <w:p w14:paraId="747D42E3" w14:textId="7EA18F64" w:rsidR="001D7239" w:rsidRPr="00265B21" w:rsidRDefault="00E6143D" w:rsidP="001D7239">
      <w:r>
        <w:rPr>
          <w:noProof/>
        </w:rPr>
        <w:drawing>
          <wp:anchor distT="0" distB="0" distL="114300" distR="114300" simplePos="0" relativeHeight="251658246" behindDoc="0" locked="0" layoutInCell="1" allowOverlap="1" wp14:anchorId="77B493BD" wp14:editId="1706ED83">
            <wp:simplePos x="0" y="0"/>
            <wp:positionH relativeFrom="page">
              <wp:align>right</wp:align>
            </wp:positionH>
            <wp:positionV relativeFrom="paragraph">
              <wp:posOffset>3175</wp:posOffset>
            </wp:positionV>
            <wp:extent cx="800100" cy="323850"/>
            <wp:effectExtent l="0" t="0" r="0" b="0"/>
            <wp:wrapNone/>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На выставке HOMAG Treff в Херцеброке в ноябре 2021 г. клиенты впервые познакомились с работой новой серии оборудования для нестинга. Эта серия может применяться на предприятиях, ориентированных как на частных клиентов, так и на заказчиков из сферы индустрии: учитываются как </w:t>
      </w:r>
      <w:r>
        <w:rPr>
          <w:rFonts w:cs="Arial"/>
        </w:rPr>
        <w:t>актуальные</w:t>
      </w:r>
      <w:r>
        <w:t xml:space="preserve"> пожелания, так и будущие требования. </w:t>
      </w:r>
    </w:p>
    <w:p w14:paraId="2524C997" w14:textId="36902AC4" w:rsidR="001D7239" w:rsidRDefault="001D7239" w:rsidP="001D7239">
      <w:r>
        <w:t xml:space="preserve">Улучшенное </w:t>
      </w:r>
      <w:r>
        <w:rPr>
          <w:rFonts w:cs="Arial"/>
        </w:rPr>
        <w:t>управление</w:t>
      </w:r>
      <w:r>
        <w:t xml:space="preserve"> и повышение пропускной способности находились в центре внимания при разработке новой серии станков для нестинга. Например, стоит обратить внимание на возможность выбора размера стола и концепции автоматизации, которые оптимально адаптированы к потребностям разных целевых групп. Станки нового поколения работают в одиночном и автоматическом режиме, имеют от 3 до 5 осей и оснащены столами размером от 1,25 x 2,5 м до 2,1 x 7,4 м, включая половинные размеры. Важными элементами являются концепция полностью модульного стола с возможностью переключения между подачей вакуума и воздушной подушкой, а также полностью новые компоненты системы аспирации, которые были оптимизированы за счет моделирования потока методами вычислительной гидрогазодинамики (CFD). Также были предложены инновационные, готовые к работе сразу после подключения устройства для перемещения заготовок, которые легко применить благодаря модульной концепции. </w:t>
      </w:r>
    </w:p>
    <w:p w14:paraId="0F5669BE" w14:textId="53C55F78" w:rsidR="001D7239" w:rsidRDefault="001D7239" w:rsidP="001D7239">
      <w:r>
        <w:t xml:space="preserve">Новая серия для нестинга задумана и подготовлена таким образом, чтобы ее отдельные компоненты, например, принтер для этикеток, автоматический подъемный стол или ременной транспортер было легко установить и подключить без дополнительных рабочих операций. </w:t>
      </w:r>
      <w:r>
        <w:br/>
      </w:r>
    </w:p>
    <w:p w14:paraId="0123673C" w14:textId="6DA38FBF" w:rsidR="001D7239" w:rsidRDefault="00176FAB" w:rsidP="001D7239">
      <w:r>
        <w:t xml:space="preserve">На стенде в Нюрнберге будет показана работающая модель </w:t>
      </w:r>
      <w:r>
        <w:rPr>
          <w:b/>
        </w:rPr>
        <w:t>CENTATEQ N-510</w:t>
      </w:r>
      <w:r>
        <w:t>, выполняющая разнообразные операции нестинга и — благодаря наличию агрегата Drive5CS — 5-осевую обработку. Таким образом можно выполнять традиционные ряды отверстий, а также выбирать пазы 8,5 мм для задней стенки, светодиодных реек и крепежа, например, шкантов, Mini Fix или Cabineo. Кроме того, на CENTATEQ N-510 с помощью пильного полотна 350 мм можно без малейших проблем выполнять соединения под углом 45° и обрабатывать элементы из массива древесины, например, для лестниц и дверных полотен.</w:t>
      </w:r>
      <w:r>
        <w:rPr>
          <w:b/>
        </w:rPr>
        <w:t xml:space="preserve"> </w:t>
      </w:r>
      <w:r>
        <w:t>Высокоточные системы упоров при этом обеспечивают оптимальную поддержку благодаря возможности подъема на разную высоту в зависимости от конкретной задачи.</w:t>
      </w:r>
    </w:p>
    <w:p w14:paraId="2302D210" w14:textId="3C4F5ADF" w:rsidR="00FE4ED9" w:rsidRDefault="00FE4ED9">
      <w:pPr>
        <w:spacing w:after="0" w:line="240" w:lineRule="auto"/>
        <w:rPr>
          <w:b/>
          <w:bCs/>
        </w:rPr>
      </w:pPr>
      <w:r>
        <w:br w:type="page"/>
      </w:r>
    </w:p>
    <w:p w14:paraId="6DE11BAC" w14:textId="513095DC" w:rsidR="00FA69C8" w:rsidRDefault="00E6143D" w:rsidP="00D70A31">
      <w:pPr>
        <w:pStyle w:val="Heading3"/>
      </w:pPr>
      <w:bookmarkStart w:id="33" w:name="_Toc107995321"/>
      <w:r>
        <w:rPr>
          <w:noProof/>
        </w:rPr>
        <w:drawing>
          <wp:anchor distT="0" distB="0" distL="114300" distR="114300" simplePos="0" relativeHeight="251658247" behindDoc="0" locked="0" layoutInCell="1" allowOverlap="1" wp14:anchorId="101767FA" wp14:editId="7523EEA0">
            <wp:simplePos x="0" y="0"/>
            <wp:positionH relativeFrom="page">
              <wp:align>right</wp:align>
            </wp:positionH>
            <wp:positionV relativeFrom="paragraph">
              <wp:posOffset>323215</wp:posOffset>
            </wp:positionV>
            <wp:extent cx="800100" cy="323850"/>
            <wp:effectExtent l="0" t="0" r="0" b="0"/>
            <wp:wrapNone/>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Программное обеспечение woodWOP 8: новые функции. Новые возможности.</w:t>
      </w:r>
      <w:bookmarkEnd w:id="33"/>
    </w:p>
    <w:p w14:paraId="4597C0C7" w14:textId="3CE25055" w:rsidR="0094375E" w:rsidRPr="00A35D8E" w:rsidRDefault="0094375E" w:rsidP="0094375E">
      <w:r>
        <w:t xml:space="preserve">Основная особенность представленной осенью 2021 года новой версии woodWOP состоит в инновационной большой графической области, показывающей трехмерное изображение заготовки. Система позволяет легко и быстро программировать операции фрезерования, сверления и раскроя путем ввода параметров обработки и визуализирует их в графической зоне в приближенном к реальности виде. Эти инновации уже широко применяются пользователями. </w:t>
      </w:r>
    </w:p>
    <w:p w14:paraId="69CB6C8B" w14:textId="77777777" w:rsidR="0094375E" w:rsidRPr="0094375E" w:rsidRDefault="0094375E" w:rsidP="00BB4AB1">
      <w:pPr>
        <w:pStyle w:val="ListParagraph"/>
        <w:widowControl w:val="0"/>
        <w:numPr>
          <w:ilvl w:val="0"/>
          <w:numId w:val="21"/>
        </w:numPr>
        <w:spacing w:after="120" w:line="360" w:lineRule="auto"/>
        <w:rPr>
          <w:rFonts w:ascii="Arial" w:hAnsi="Arial" w:cs="Arial"/>
        </w:rPr>
      </w:pPr>
      <w:r>
        <w:rPr>
          <w:rFonts w:ascii="Arial" w:hAnsi="Arial" w:cs="Arial"/>
        </w:rPr>
        <w:t xml:space="preserve">Ассистент контуров оказывает комплексную поддержку начинающим пользователям при программировании не прямоугольных заготовок. </w:t>
      </w:r>
    </w:p>
    <w:p w14:paraId="3C0FF55A" w14:textId="34725F39" w:rsidR="0094375E" w:rsidRPr="0094375E" w:rsidRDefault="0094375E" w:rsidP="00BB4AB1">
      <w:pPr>
        <w:pStyle w:val="ListParagraph"/>
        <w:widowControl w:val="0"/>
        <w:numPr>
          <w:ilvl w:val="0"/>
          <w:numId w:val="21"/>
        </w:numPr>
        <w:spacing w:after="120" w:line="360" w:lineRule="auto"/>
        <w:rPr>
          <w:rFonts w:ascii="Arial" w:hAnsi="Arial" w:cs="Arial"/>
        </w:rPr>
      </w:pPr>
      <w:r>
        <w:rPr>
          <w:rFonts w:ascii="Arial" w:hAnsi="Arial" w:cs="Arial"/>
        </w:rPr>
        <w:t>Функция распознавания служит для идентификации отверстий, выемок и пазов на трехмерной модели заготовки.</w:t>
      </w:r>
    </w:p>
    <w:p w14:paraId="4B4443E7" w14:textId="77777777" w:rsidR="0094375E" w:rsidRPr="0094375E" w:rsidRDefault="0094375E" w:rsidP="00BB4AB1">
      <w:pPr>
        <w:pStyle w:val="ListParagraph"/>
        <w:widowControl w:val="0"/>
        <w:numPr>
          <w:ilvl w:val="0"/>
          <w:numId w:val="21"/>
        </w:numPr>
        <w:spacing w:after="120" w:line="360" w:lineRule="auto"/>
        <w:rPr>
          <w:rFonts w:ascii="Arial" w:hAnsi="Arial" w:cs="Arial"/>
        </w:rPr>
      </w:pPr>
      <w:r>
        <w:rPr>
          <w:rFonts w:ascii="Arial" w:hAnsi="Arial" w:cs="Arial"/>
        </w:rPr>
        <w:t xml:space="preserve">Вспомогательные изображения, дополнительные атрибуты и режим представления «форма» упрощают управление большими таблицами переменных. </w:t>
      </w:r>
    </w:p>
    <w:p w14:paraId="14EDD654" w14:textId="77777777" w:rsidR="0094375E" w:rsidRPr="0094375E" w:rsidRDefault="0094375E" w:rsidP="00BB4AB1">
      <w:pPr>
        <w:pStyle w:val="ListParagraph"/>
        <w:widowControl w:val="0"/>
        <w:numPr>
          <w:ilvl w:val="0"/>
          <w:numId w:val="21"/>
        </w:numPr>
        <w:spacing w:after="120" w:line="360" w:lineRule="auto"/>
        <w:rPr>
          <w:rFonts w:ascii="Arial" w:hAnsi="Arial" w:cs="Arial"/>
        </w:rPr>
      </w:pPr>
      <w:r>
        <w:rPr>
          <w:rFonts w:ascii="Arial" w:hAnsi="Arial" w:cs="Arial"/>
        </w:rPr>
        <w:t xml:space="preserve">Благодаря новому мастеру оклеивания программирование приклеивания кромки на заготовки стало еще более эффективным.   </w:t>
      </w:r>
    </w:p>
    <w:p w14:paraId="03440D17" w14:textId="15FB6337" w:rsidR="0094375E" w:rsidRPr="0094375E" w:rsidRDefault="0094375E" w:rsidP="00BB4AB1">
      <w:pPr>
        <w:pStyle w:val="ListParagraph"/>
        <w:widowControl w:val="0"/>
        <w:numPr>
          <w:ilvl w:val="0"/>
          <w:numId w:val="21"/>
        </w:numPr>
        <w:spacing w:after="120" w:line="360" w:lineRule="auto"/>
        <w:rPr>
          <w:rFonts w:ascii="Arial" w:hAnsi="Arial" w:cs="Arial"/>
        </w:rPr>
      </w:pPr>
      <w:r>
        <w:rPr>
          <w:rFonts w:ascii="Arial" w:hAnsi="Arial" w:cs="Arial"/>
        </w:rPr>
        <w:t xml:space="preserve">Мастер формул легко определяет даже сложные формулы и предлагает дополнительные опции для продвинутых пользователей.   </w:t>
      </w:r>
    </w:p>
    <w:p w14:paraId="7ADA7791" w14:textId="078766F4" w:rsidR="000C4DBD" w:rsidRDefault="0094375E" w:rsidP="0094375E">
      <w:pPr>
        <w:rPr>
          <w:b/>
          <w:bCs/>
        </w:rPr>
      </w:pPr>
      <w:r>
        <w:rPr>
          <w:rFonts w:cs="Arial"/>
        </w:rPr>
        <w:t>Для упрощения процесса и повышения эффективности проверенные практикой настройки можно сохранить в плагине CAM для использования в аналогичных случаях применения.</w:t>
      </w:r>
    </w:p>
    <w:p w14:paraId="687AB34C" w14:textId="77777777" w:rsidR="004A187A" w:rsidRDefault="004A187A" w:rsidP="004A187A">
      <w:pPr>
        <w:shd w:val="clear" w:color="auto" w:fill="FFFFFF"/>
        <w:spacing w:line="240" w:lineRule="auto"/>
        <w:rPr>
          <w:b/>
          <w:sz w:val="20"/>
        </w:rPr>
      </w:pPr>
    </w:p>
    <w:p w14:paraId="29C40765" w14:textId="152FDE95" w:rsidR="004A187A" w:rsidRPr="004A187A" w:rsidRDefault="004A187A" w:rsidP="004A187A">
      <w:pPr>
        <w:shd w:val="clear" w:color="auto" w:fill="FFFFFF"/>
        <w:spacing w:line="240" w:lineRule="auto"/>
        <w:rPr>
          <w:rFonts w:cs="Arial"/>
          <w:sz w:val="20"/>
        </w:rPr>
      </w:pPr>
      <w:r>
        <w:rPr>
          <w:b/>
          <w:sz w:val="20"/>
        </w:rPr>
        <w:t>Изображения</w:t>
      </w:r>
      <w:r>
        <w:rPr>
          <w:b/>
          <w:sz w:val="20"/>
        </w:rPr>
        <w:br/>
      </w:r>
      <w:r>
        <w:rPr>
          <w:sz w:val="20"/>
        </w:rPr>
        <w:t>Источник изображений: HOMAG Group AG</w:t>
      </w:r>
    </w:p>
    <w:p w14:paraId="59006A4B" w14:textId="2D13E60D" w:rsidR="003B490D" w:rsidRPr="004A187A" w:rsidRDefault="003B490D" w:rsidP="000225A9">
      <w:pPr>
        <w:rPr>
          <w:b/>
          <w:sz w:val="20"/>
        </w:rPr>
      </w:pPr>
      <w:r>
        <w:rPr>
          <w:noProof/>
          <w:sz w:val="20"/>
        </w:rPr>
        <w:drawing>
          <wp:inline distT="0" distB="0" distL="0" distR="0" wp14:anchorId="5C5EC82E" wp14:editId="3B327ED4">
            <wp:extent cx="3060000" cy="1426998"/>
            <wp:effectExtent l="19050" t="19050" r="26670" b="20955"/>
            <wp:docPr id="212" name="Grafi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hqprint">
                      <a:extLst>
                        <a:ext uri="{28A0092B-C50C-407E-A947-70E740481C1C}">
                          <a14:useLocalDpi xmlns:a14="http://schemas.microsoft.com/office/drawing/2010/main"/>
                        </a:ext>
                      </a:extLst>
                    </a:blip>
                    <a:srcRect t="5092" b="5448"/>
                    <a:stretch/>
                  </pic:blipFill>
                  <pic:spPr bwMode="auto">
                    <a:xfrm>
                      <a:off x="0" y="0"/>
                      <a:ext cx="3060000" cy="1426998"/>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6F6D565D" w14:textId="54CA41C3" w:rsidR="003B490D" w:rsidRPr="004A187A" w:rsidRDefault="003B490D" w:rsidP="000225A9">
      <w:pPr>
        <w:rPr>
          <w:b/>
          <w:sz w:val="20"/>
        </w:rPr>
      </w:pPr>
      <w:r>
        <w:rPr>
          <w:b/>
          <w:sz w:val="20"/>
        </w:rPr>
        <w:t xml:space="preserve">Рис. 17: </w:t>
      </w:r>
      <w:r>
        <w:rPr>
          <w:sz w:val="20"/>
        </w:rPr>
        <w:t>CENTATEQ N-510 с подъемным столом для автоматической загрузки и ременным транспортером для автоматической выгрузки.</w:t>
      </w:r>
    </w:p>
    <w:p w14:paraId="0C173C79" w14:textId="77777777" w:rsidR="006F7D4E" w:rsidRPr="004A187A" w:rsidRDefault="006F7D4E" w:rsidP="006F7D4E">
      <w:pPr>
        <w:rPr>
          <w:b/>
          <w:bCs/>
          <w:sz w:val="20"/>
        </w:rPr>
      </w:pPr>
      <w:r>
        <w:rPr>
          <w:b/>
          <w:noProof/>
          <w:sz w:val="20"/>
        </w:rPr>
        <w:drawing>
          <wp:inline distT="0" distB="0" distL="0" distR="0" wp14:anchorId="4828863E" wp14:editId="464452A1">
            <wp:extent cx="5400675" cy="2134235"/>
            <wp:effectExtent l="0" t="0" r="952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00675" cy="2134235"/>
                    </a:xfrm>
                    <a:prstGeom prst="rect">
                      <a:avLst/>
                    </a:prstGeom>
                  </pic:spPr>
                </pic:pic>
              </a:graphicData>
            </a:graphic>
          </wp:inline>
        </w:drawing>
      </w:r>
    </w:p>
    <w:p w14:paraId="7277B7A5" w14:textId="1F15D328" w:rsidR="006F7D4E" w:rsidRDefault="006F7D4E" w:rsidP="006F7D4E">
      <w:pPr>
        <w:rPr>
          <w:sz w:val="20"/>
        </w:rPr>
      </w:pPr>
      <w:r>
        <w:rPr>
          <w:b/>
          <w:sz w:val="20"/>
        </w:rPr>
        <w:t xml:space="preserve">Рис. 18: </w:t>
      </w:r>
      <w:r>
        <w:rPr>
          <w:sz w:val="20"/>
        </w:rPr>
        <w:t xml:space="preserve">Широкий диапазон функций woodWOP для производственно-ориентированного программирования можно дополнить. </w:t>
      </w:r>
    </w:p>
    <w:p w14:paraId="01116E45" w14:textId="0624D6D1" w:rsidR="00393C35" w:rsidRDefault="00E973A2" w:rsidP="00291FD8">
      <w:pPr>
        <w:pStyle w:val="Heading1"/>
      </w:pPr>
      <w:bookmarkStart w:id="34" w:name="_Toc107995322"/>
      <w:r>
        <w:t>Обширное портфолио шлифовальных станков для создания идеальных поверхностей: в ходе выставки HOLZ-HANDWERK компания Heesemann представляет свое оборудование на стенде HOMAG.</w:t>
      </w:r>
      <w:bookmarkEnd w:id="34"/>
    </w:p>
    <w:p w14:paraId="450E2DB9" w14:textId="7BD9B91C" w:rsidR="00110720" w:rsidRPr="00CA7428" w:rsidRDefault="007D47AB" w:rsidP="00291FD8">
      <w:pPr>
        <w:rPr>
          <w:rFonts w:cs="Arial"/>
        </w:rPr>
      </w:pPr>
      <w:r>
        <w:rPr>
          <w:rFonts w:cs="Arial"/>
        </w:rPr>
        <w:t>На выставке HOLZ-HANDWERK компания Heesemann представляет свой шлифовальный станок HSM .2 New Edition, который будет показан на стенде HOMAG. Этот станок, отличающийся компактной конструкцией, должен заменить серии SWT 200 производства HOMAG. Он отлично подходит для шлифования шпонированных и лакированных поверхностей и снятия небольшого количества материала. Удлинитель стола делает работу на станке более удобной для оператора. На соседнем стенде компании Heesemann можно будет увидеть и другие шлифовальные станки с новыми функциями.</w:t>
      </w:r>
    </w:p>
    <w:p w14:paraId="3681FB6C" w14:textId="7C12DAF9" w:rsidR="000D450D" w:rsidRDefault="00DF1922">
      <w:pPr>
        <w:spacing w:after="0" w:line="240" w:lineRule="auto"/>
        <w:rPr>
          <w:rFonts w:cs="Arial"/>
        </w:rPr>
      </w:pPr>
      <w:bookmarkStart w:id="35" w:name="_Hlk81388363"/>
      <w:bookmarkEnd w:id="29"/>
      <w:r>
        <w:rPr>
          <w:rFonts w:cs="Arial"/>
        </w:rPr>
        <w:t>Дополнительная информация приведена в прилагаемом пресс-релизе компании Heesemann.</w:t>
      </w:r>
    </w:p>
    <w:p w14:paraId="7B80DF76" w14:textId="77777777" w:rsidR="007903BE" w:rsidRDefault="007903BE">
      <w:pPr>
        <w:spacing w:after="0" w:line="240" w:lineRule="auto"/>
        <w:rPr>
          <w:b/>
          <w:color w:val="001941" w:themeColor="text2"/>
        </w:rPr>
      </w:pPr>
    </w:p>
    <w:p w14:paraId="7EAA3EF1" w14:textId="40B88BEE" w:rsidR="005B17D7" w:rsidRPr="005B17D7" w:rsidRDefault="00A16CBC" w:rsidP="00F3379E">
      <w:pPr>
        <w:pStyle w:val="Heading1"/>
        <w:rPr>
          <w:b w:val="0"/>
          <w:color w:val="001941" w:themeColor="text2"/>
        </w:rPr>
      </w:pPr>
      <w:bookmarkStart w:id="36" w:name="_Toc107995323"/>
      <w:bookmarkEnd w:id="35"/>
      <w:r>
        <w:t>НОВИНКА: Digital Factory — «цифровой портфель заказов» помогает сохранять контроль на производственным процессом.</w:t>
      </w:r>
      <w:bookmarkEnd w:id="36"/>
    </w:p>
    <w:p w14:paraId="66E6FCA0" w14:textId="38D4B136" w:rsidR="00AE0377" w:rsidRPr="00724876" w:rsidRDefault="00A16CBC" w:rsidP="00AE0377">
      <w:pPr>
        <w:rPr>
          <w:rFonts w:cs="Arial"/>
        </w:rPr>
      </w:pPr>
      <w:r>
        <w:rPr>
          <w:noProof/>
        </w:rPr>
        <w:drawing>
          <wp:anchor distT="0" distB="0" distL="114300" distR="114300" simplePos="0" relativeHeight="251658252" behindDoc="0" locked="0" layoutInCell="1" allowOverlap="1" wp14:anchorId="0AB6FCA5" wp14:editId="3AC9662A">
            <wp:simplePos x="0" y="0"/>
            <wp:positionH relativeFrom="page">
              <wp:align>right</wp:align>
            </wp:positionH>
            <wp:positionV relativeFrom="paragraph">
              <wp:posOffset>3810</wp:posOffset>
            </wp:positionV>
            <wp:extent cx="800100" cy="32385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Pr>
          <w:rFonts w:cs="Arial"/>
        </w:rPr>
        <w:t xml:space="preserve">Портфели заказов многих столярных предприятий сейчас полны — что делает контроль над их выполнением особенно сложным. Дополнительная сложность состоит в необходимости обеспечить для всех сотрудников доступ к постоянно обновляемым данным заказа и другой информации. Ваши сотрудники, которые занимаются подготовительными работами, производством или монтажом на предприятии клиента могут в любой момент воспользоваться «цифровым портфелем заказов», чтобы сразу получить полную информацию о каждом заказе. </w:t>
      </w:r>
      <w:r>
        <w:br/>
      </w:r>
      <w:r>
        <w:rPr>
          <w:rFonts w:cs="Arial"/>
        </w:rPr>
        <w:t>Но это еще не все: веб-приложение позволяет всем участникам процесса отслеживать степень готовности отдельных деталей. Таким образом вы сможете непрерывно контролировать состояние ваших заказов. Веб-приложение доступно с любого ноутбука или планшета.</w:t>
      </w:r>
    </w:p>
    <w:p w14:paraId="467686B4" w14:textId="12EE841D" w:rsidR="00AE0377" w:rsidRPr="00D70A31" w:rsidRDefault="00AE0377" w:rsidP="00D70A31">
      <w:pPr>
        <w:pStyle w:val="Heading2"/>
      </w:pPr>
      <w:bookmarkStart w:id="37" w:name="_Toc107995324"/>
      <w:r>
        <w:t xml:space="preserve">Проблемы: </w:t>
      </w:r>
      <w:r>
        <w:br/>
        <w:t>обилие информации и данных, недостаточный контроль.</w:t>
      </w:r>
      <w:bookmarkEnd w:id="37"/>
    </w:p>
    <w:p w14:paraId="2E1C1A48" w14:textId="5ECB7E40" w:rsidR="00AE0377" w:rsidRPr="00AE0377" w:rsidRDefault="00AE0377" w:rsidP="00AE0377">
      <w:pPr>
        <w:rPr>
          <w:rFonts w:cs="Arial"/>
        </w:rPr>
      </w:pPr>
      <w:r>
        <w:rPr>
          <w:rFonts w:cs="Arial"/>
        </w:rPr>
        <w:t>Многим специалистам по столярным работам сейчас знакома одна и та же проблема: объем данных непрерывно возрастает. Но как пользоваться данными из разных источников эффективно и последовательно? Как сделать информацию о прогрессе в выполнении заказа доступной для всех сотрудников? Как отслеживать станочную обработку деталей и их ручную сборку?</w:t>
      </w:r>
    </w:p>
    <w:p w14:paraId="07290C42" w14:textId="01F89809" w:rsidR="00AE0377" w:rsidRPr="00C419A7" w:rsidRDefault="00AE0377" w:rsidP="00AE0377">
      <w:pPr>
        <w:rPr>
          <w:rFonts w:cs="Arial"/>
        </w:rPr>
      </w:pPr>
      <w:r>
        <w:rPr>
          <w:rFonts w:cs="Arial"/>
        </w:rPr>
        <w:t>Зачастую сотрудники малых предприятий используют множество бумажных документов. Распечатываются (часто в нескольких экземплярах) и раздаются сотрудникам данные о заказах, спецификации, информация о монтаже, чертежи и сборочные схемы. Теперь от этой практики можно отказаться. Уже сейчас productionManager дает возможность объединить всю информацию о заказе. Благодаря «цифровому портфелю заказов» сотрудники столярного предприятия смогут сохранять все данные о заказе в одном месте и избавятся от необходимости использовать множество бумажных документов.</w:t>
      </w:r>
    </w:p>
    <w:p w14:paraId="4CC7FA1F" w14:textId="7455DFC8" w:rsidR="00AE0377" w:rsidRPr="00AE0377" w:rsidRDefault="00AE0377" w:rsidP="00AE0377">
      <w:pPr>
        <w:rPr>
          <w:b/>
          <w:bCs/>
        </w:rPr>
      </w:pPr>
      <w:r>
        <w:rPr>
          <w:b/>
        </w:rPr>
        <w:t>Хватит писать записки: актуальная информация доступна всем.</w:t>
      </w:r>
    </w:p>
    <w:p w14:paraId="2ED34F4E" w14:textId="3C13CBDB" w:rsidR="00AE0377" w:rsidRDefault="00AE0377" w:rsidP="00AE0377">
      <w:pPr>
        <w:rPr>
          <w:rFonts w:cs="Arial"/>
        </w:rPr>
      </w:pPr>
      <w:r>
        <w:rPr>
          <w:rFonts w:cs="Arial"/>
        </w:rPr>
        <w:t>На этапе подготовительных работ пользователь импортирует все данные из любых программных систем (Excel, отраслевого ПО или CAD/CAM) в веб-приложение productionManager. Данные можно создавать и прямо в этом приложении. Начиная с этого момента любой сотрудник, имеющий доступ к ноутбуку или планшету, может просмотреть эту информацию: номера артикулов, узлы и детали, соответствующие чертежи и данные видны каждому. Изменения вносятся быстро и сразу становятся доступны для всех пользователей. В приложении к заказам можно легко добавлять чертежи, изображения или другие дополнения.</w:t>
      </w:r>
    </w:p>
    <w:p w14:paraId="7B962738" w14:textId="1D131797" w:rsidR="00AE0377" w:rsidRPr="00AE0377" w:rsidRDefault="00AE0377" w:rsidP="00AE0377">
      <w:pPr>
        <w:rPr>
          <w:b/>
          <w:bCs/>
        </w:rPr>
      </w:pPr>
      <w:r>
        <w:rPr>
          <w:b/>
        </w:rPr>
        <w:t>Точное отслеживание прогресса в выполнении заказа.</w:t>
      </w:r>
    </w:p>
    <w:p w14:paraId="4A6B7EE9" w14:textId="751F5ED8" w:rsidR="00AE0377" w:rsidRDefault="00AE0377" w:rsidP="00AE0377">
      <w:pPr>
        <w:rPr>
          <w:rFonts w:cs="Arial"/>
          <w:szCs w:val="22"/>
        </w:rPr>
      </w:pPr>
      <w:r>
        <w:rPr>
          <w:rFonts w:cs="Arial"/>
        </w:rPr>
        <w:t>В «цифровом портфеле заказов» объединяется вся важная информация о заказе. Поскольку речь идет о веб-приложении, сотрудники деревообрабатывающих предприятий могут получить доступ к данным из любого места, где доступен интернет: из офиса, цеха или со строительной площадки. Все сотрудники, участвующие в производстве или монтаже, могут получить любую информацию о заказах. Например, в режиме реального времени увидеть прогресс в их выполнении, а также отследить номера артикулов и изготовление деталей.</w:t>
      </w:r>
    </w:p>
    <w:p w14:paraId="18F09C52" w14:textId="77777777" w:rsidR="00AE0377" w:rsidRPr="00C27076" w:rsidRDefault="00AE0377" w:rsidP="00AE0377">
      <w:pPr>
        <w:rPr>
          <w:szCs w:val="22"/>
        </w:rPr>
      </w:pPr>
      <w:r>
        <w:t xml:space="preserve">Если при этом также используется приложение productionAssist Feedback, то в цеху можно создавать отдельные станции, с которых поступает информация о текущем состоянии отдельной детали/артикула. Сотрудники могут использовать для загрузки такой информации в приложение ручной сканер или планшет или вносить ее прямо в приложение. Преимущество: все сотрудники всегда знают, была ли обработана конкретная деталь, где это было сделано и был ли уже собран мебельный корпус. </w:t>
      </w:r>
    </w:p>
    <w:p w14:paraId="61A9A9F0" w14:textId="1333BB05" w:rsidR="00AE0377" w:rsidRPr="00E13EB1" w:rsidRDefault="00AE0377" w:rsidP="00E13EB1">
      <w:pPr>
        <w:rPr>
          <w:b/>
          <w:bCs/>
        </w:rPr>
      </w:pPr>
      <w:r>
        <w:rPr>
          <w:b/>
        </w:rPr>
        <w:t>Гибкое применение на любом предприятии.</w:t>
      </w:r>
    </w:p>
    <w:p w14:paraId="44E94636" w14:textId="77777777" w:rsidR="00AE0377" w:rsidRPr="00C419A7" w:rsidRDefault="00AE0377" w:rsidP="00AE0377">
      <w:pPr>
        <w:rPr>
          <w:rFonts w:cs="Arial"/>
          <w:szCs w:val="22"/>
        </w:rPr>
      </w:pPr>
      <w:r>
        <w:rPr>
          <w:rFonts w:cs="Arial"/>
        </w:rPr>
        <w:t xml:space="preserve">«Цифровой портфель заказов» без больших затрат интегрируется в работу любого цеха. Это решение не нужно адаптировать к другому программному обеспечению или станочному парку. Обычно цех бывает оснащен станками разных изготовителей — это тоже не является препятствием к использованию приложения. </w:t>
      </w:r>
    </w:p>
    <w:p w14:paraId="44376048" w14:textId="055DF250" w:rsidR="00AE0377" w:rsidRPr="00E13EB1" w:rsidRDefault="00AE0377" w:rsidP="00E13EB1">
      <w:pPr>
        <w:rPr>
          <w:b/>
          <w:bCs/>
        </w:rPr>
      </w:pPr>
      <w:r>
        <w:rPr>
          <w:b/>
        </w:rPr>
        <w:t>Недорого: без затрат на приобретение, обновление и техническое обслуживание.</w:t>
      </w:r>
    </w:p>
    <w:p w14:paraId="1B757BC1" w14:textId="00B4D06F" w:rsidR="00AE0377" w:rsidRDefault="00AE0377" w:rsidP="00AE0377">
      <w:pPr>
        <w:rPr>
          <w:rFonts w:cs="Arial"/>
        </w:rPr>
      </w:pPr>
      <w:r>
        <w:rPr>
          <w:rFonts w:cs="Arial"/>
        </w:rPr>
        <w:t>Чтобы пользоваться productionManager, вам не нужно рисковать своими деньгами. На приложение можно подписаться с оплатой ежемесячно или ежегодно и возможностью отменить подписку в конце периода. Преимущество сетевого программного обеспечения: оно всегда актуально и не требует затрат на обновления. Кроме того, отпадает необходимость в сложном подключении к серверу.</w:t>
      </w:r>
    </w:p>
    <w:p w14:paraId="05196D8A" w14:textId="5C2BED2C" w:rsidR="00AE0377" w:rsidRPr="00D70A31" w:rsidRDefault="00AE0377" w:rsidP="00D70A31">
      <w:pPr>
        <w:pStyle w:val="Heading2"/>
      </w:pPr>
      <w:bookmarkStart w:id="38" w:name="_Toc107995325"/>
      <w:r>
        <w:t>Основа обмена данными в приложениях HOMAG.</w:t>
      </w:r>
      <w:bookmarkEnd w:id="38"/>
    </w:p>
    <w:p w14:paraId="3B8BF31E" w14:textId="2B93A185" w:rsidR="00AE0377" w:rsidRDefault="00AE0377" w:rsidP="00AE0377">
      <w:pPr>
        <w:rPr>
          <w:rFonts w:cs="Arial"/>
          <w:szCs w:val="22"/>
        </w:rPr>
      </w:pPr>
      <w:r>
        <w:rPr>
          <w:rFonts w:cs="Arial"/>
        </w:rPr>
        <w:t>Тот, кто уже использует другие приложения или цифровые инструменты HOMAG, может получить дополнительные преимущества, подключив к productionManager приложения HOMAG. productionManager в фоновом режиме выполняет функцию основного приложения и обеспечивает передачу нужной информации в нужное место на участке подготовки или в цеху.</w:t>
      </w:r>
    </w:p>
    <w:p w14:paraId="02FA9148" w14:textId="77777777" w:rsidR="00AE0377" w:rsidRDefault="00AE0377" w:rsidP="007942A4">
      <w:pPr>
        <w:widowControl w:val="0"/>
        <w:numPr>
          <w:ilvl w:val="0"/>
          <w:numId w:val="9"/>
        </w:numPr>
        <w:rPr>
          <w:rFonts w:cs="Arial"/>
        </w:rPr>
      </w:pPr>
      <w:r>
        <w:rPr>
          <w:rFonts w:cs="Arial"/>
        </w:rPr>
        <w:t>При использовании программы оптимизации intelliDivide для раскроя и нестинга данные деталей для раскроя можно передавать прямо в intelliDivide.</w:t>
      </w:r>
    </w:p>
    <w:p w14:paraId="61A4204A" w14:textId="19BC9103" w:rsidR="00AE0377" w:rsidRPr="00381C6A" w:rsidRDefault="00AE0377" w:rsidP="007942A4">
      <w:pPr>
        <w:widowControl w:val="0"/>
        <w:numPr>
          <w:ilvl w:val="0"/>
          <w:numId w:val="9"/>
        </w:numPr>
        <w:rPr>
          <w:rFonts w:cs="Arial"/>
          <w:strike/>
        </w:rPr>
      </w:pPr>
      <w:r>
        <w:rPr>
          <w:rFonts w:cs="Arial"/>
        </w:rPr>
        <w:t>Если предприятие пользуется веб-приложением materialManager для управления движением плит и кромочных материалов, productionManager получает доступ и к этим данным и использует их для выполнения заказа.</w:t>
      </w:r>
    </w:p>
    <w:p w14:paraId="3A1CA229" w14:textId="725EB637" w:rsidR="00AE0377" w:rsidRPr="00E13EB1" w:rsidRDefault="00AE0377" w:rsidP="007942A4">
      <w:pPr>
        <w:widowControl w:val="0"/>
        <w:numPr>
          <w:ilvl w:val="0"/>
          <w:numId w:val="9"/>
        </w:numPr>
        <w:rPr>
          <w:rFonts w:cs="Arial"/>
        </w:rPr>
      </w:pPr>
      <w:r>
        <w:rPr>
          <w:rFonts w:cs="Arial"/>
        </w:rPr>
        <w:t xml:space="preserve">Если рабочие места в столярном цеху уже оснащены программой-помощником при раскрое (Cutting Production Set), нестинге (Nesting Production Set) или сортировке (Sorting Production Set), пользователи могут передавать данные на такие рабочие места (то есть в используемое приложение productionAssist). С этих рабочих мест данные о прогрессе в выполнении заказа сразу передаются в productionManager. </w:t>
      </w:r>
    </w:p>
    <w:p w14:paraId="7785DD3A" w14:textId="5C7FFC94" w:rsidR="00AE0377" w:rsidRDefault="00AE0377" w:rsidP="00AE0377">
      <w:pPr>
        <w:rPr>
          <w:rFonts w:cs="Arial"/>
          <w:szCs w:val="22"/>
        </w:rPr>
      </w:pPr>
      <w:r>
        <w:rPr>
          <w:rFonts w:cs="Arial"/>
        </w:rPr>
        <w:t>Кроме того, были предусмотрены возможности подключения к другому программному обеспечению партнеров HOMAG. Так, программное обеспечение HOMAG легко и без проблем обменивается данными с imos iX, а также системами ERP Borm, SWOOD или SmartWOP. Поскольку обмен данными между программными продуктами разных поставщиков происходит автоматически и в фоновом режиме, для пользователя его результат выглядит как удобное целостное решение.</w:t>
      </w:r>
    </w:p>
    <w:p w14:paraId="5309E9A6" w14:textId="77777777" w:rsidR="0011644B" w:rsidRDefault="0011644B">
      <w:pPr>
        <w:spacing w:after="0" w:line="240" w:lineRule="auto"/>
        <w:rPr>
          <w:b/>
          <w:color w:val="auto"/>
          <w:sz w:val="20"/>
        </w:rPr>
      </w:pPr>
      <w:r>
        <w:br w:type="page"/>
      </w:r>
    </w:p>
    <w:p w14:paraId="71DBF581" w14:textId="1E663B9E" w:rsidR="0011644B" w:rsidRPr="005E4E98" w:rsidRDefault="0011644B" w:rsidP="0011644B">
      <w:pPr>
        <w:spacing w:line="240" w:lineRule="auto"/>
        <w:rPr>
          <w:bCs/>
          <w:color w:val="auto"/>
          <w:sz w:val="20"/>
        </w:rPr>
      </w:pPr>
      <w:r>
        <w:rPr>
          <w:b/>
          <w:color w:val="auto"/>
          <w:sz w:val="20"/>
        </w:rPr>
        <w:t>Изображения</w:t>
      </w:r>
      <w:r>
        <w:rPr>
          <w:b/>
          <w:color w:val="auto"/>
          <w:sz w:val="20"/>
        </w:rPr>
        <w:br/>
      </w:r>
      <w:r>
        <w:rPr>
          <w:color w:val="auto"/>
          <w:sz w:val="20"/>
        </w:rPr>
        <w:t>Источник изображений: HOMAG Group AG</w:t>
      </w:r>
    </w:p>
    <w:p w14:paraId="37B35613" w14:textId="0E367072" w:rsidR="00AE0377" w:rsidRDefault="004F6127" w:rsidP="00AE0377">
      <w:pPr>
        <w:rPr>
          <w:rFonts w:cs="Arial"/>
          <w:szCs w:val="22"/>
        </w:rPr>
      </w:pPr>
      <w:r>
        <w:rPr>
          <w:noProof/>
        </w:rPr>
        <w:drawing>
          <wp:inline distT="0" distB="0" distL="0" distR="0" wp14:anchorId="59846E2C" wp14:editId="38D1C905">
            <wp:extent cx="5090160" cy="3367106"/>
            <wp:effectExtent l="0" t="0" r="0" b="508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93541" cy="3369342"/>
                    </a:xfrm>
                    <a:prstGeom prst="rect">
                      <a:avLst/>
                    </a:prstGeom>
                  </pic:spPr>
                </pic:pic>
              </a:graphicData>
            </a:graphic>
          </wp:inline>
        </w:drawing>
      </w:r>
    </w:p>
    <w:p w14:paraId="36D3831C" w14:textId="23A8BA1A" w:rsidR="009F63DF" w:rsidRPr="00DF3613" w:rsidRDefault="00AE0377" w:rsidP="00AE0377">
      <w:pPr>
        <w:rPr>
          <w:bCs/>
          <w:sz w:val="20"/>
          <w:szCs w:val="18"/>
          <w:highlight w:val="yellow"/>
        </w:rPr>
      </w:pPr>
      <w:r>
        <w:rPr>
          <w:b/>
          <w:sz w:val="20"/>
        </w:rPr>
        <w:t>Рис. 19:</w:t>
      </w:r>
      <w:r>
        <w:rPr>
          <w:sz w:val="20"/>
        </w:rPr>
        <w:t xml:space="preserve"> Ваши сотрудники, которые занимаются подготовительными работами, производством или монтажом на предприятии клиента, могут в любой момент воспользоваться «цифровым портфелем заказов», чтобы сразу получить полную информацию о каждом заказе. </w:t>
      </w:r>
    </w:p>
    <w:p w14:paraId="219B6C43" w14:textId="77777777" w:rsidR="009F63DF" w:rsidRDefault="009F63DF">
      <w:pPr>
        <w:spacing w:after="0" w:line="240" w:lineRule="auto"/>
        <w:rPr>
          <w:bCs/>
          <w:highlight w:val="yellow"/>
        </w:rPr>
      </w:pPr>
      <w:r>
        <w:br w:type="page"/>
      </w:r>
    </w:p>
    <w:p w14:paraId="756222BF" w14:textId="7FF5A8C4" w:rsidR="005B17D7" w:rsidRDefault="009F63DF" w:rsidP="009F63DF">
      <w:pPr>
        <w:pStyle w:val="Heading1"/>
      </w:pPr>
      <w:bookmarkStart w:id="39" w:name="_Toc107995326"/>
      <w:r>
        <w:t>HOMAG Service — выгодное решение на всю жизнь. Новые продукты и индивидуальный подход.</w:t>
      </w:r>
      <w:bookmarkEnd w:id="39"/>
    </w:p>
    <w:p w14:paraId="21487821" w14:textId="75BA2ED7" w:rsidR="00994B04" w:rsidRPr="004123C7" w:rsidRDefault="00994B04" w:rsidP="00994B04">
      <w:pPr>
        <w:pStyle w:val="Default"/>
        <w:spacing w:line="360" w:lineRule="auto"/>
        <w:jc w:val="both"/>
        <w:rPr>
          <w:rFonts w:ascii="Arial" w:hAnsi="Arial" w:cs="Arial"/>
          <w:bCs/>
          <w:sz w:val="22"/>
          <w:szCs w:val="22"/>
        </w:rPr>
      </w:pPr>
      <w:r>
        <w:rPr>
          <w:rFonts w:ascii="Arial" w:hAnsi="Arial" w:cs="Arial"/>
          <w:sz w:val="22"/>
        </w:rPr>
        <w:t xml:space="preserve">С момента внедрения собственного «Сервиса жизненного цикла» (LCS, LifeCycleServices) HOMAG делает ставку на комплексный подход к сопровождению клиентов и их поддержке. В центре внимания — создание дополнительных преимуществ для клиента с полной ориентацией на его процессы. Последовательное повышение производительности, оптимизация процессов, более быстрая помощь, поддержание эксплуатационной доступности оборудования, современный менеджмент знаний. Именно так HOMAG понимает услуги, сопряженные с приращением стоимости — ValueAdded Service — в соответствии с девизом: </w:t>
      </w:r>
    </w:p>
    <w:p w14:paraId="74355D28" w14:textId="2C9D0EB7" w:rsidR="00994B04" w:rsidRPr="004123C7" w:rsidRDefault="00994B04" w:rsidP="00994B04">
      <w:pPr>
        <w:pStyle w:val="Default"/>
        <w:spacing w:line="360" w:lineRule="auto"/>
        <w:jc w:val="both"/>
        <w:rPr>
          <w:rFonts w:ascii="Arial" w:hAnsi="Arial" w:cs="Arial"/>
          <w:bCs/>
          <w:sz w:val="22"/>
          <w:szCs w:val="22"/>
        </w:rPr>
      </w:pPr>
      <w:r>
        <w:rPr>
          <w:rFonts w:ascii="Arial" w:hAnsi="Arial" w:cs="Arial"/>
          <w:sz w:val="22"/>
        </w:rPr>
        <w:t>Our Mission, Your Performance.</w:t>
      </w:r>
    </w:p>
    <w:p w14:paraId="5B3E64B9" w14:textId="03AAF24A" w:rsidR="00994B04" w:rsidRPr="004123C7" w:rsidRDefault="00994B04" w:rsidP="00994B04">
      <w:pPr>
        <w:pStyle w:val="Default"/>
        <w:spacing w:line="360" w:lineRule="auto"/>
        <w:jc w:val="both"/>
        <w:rPr>
          <w:rFonts w:ascii="Arial" w:hAnsi="Arial" w:cs="Arial"/>
          <w:bCs/>
          <w:sz w:val="22"/>
          <w:szCs w:val="22"/>
        </w:rPr>
      </w:pPr>
    </w:p>
    <w:p w14:paraId="241BF6BA" w14:textId="3744FADC" w:rsidR="00285072" w:rsidRDefault="00285072" w:rsidP="00285072">
      <w:pPr>
        <w:pStyle w:val="Default"/>
        <w:spacing w:line="360" w:lineRule="auto"/>
        <w:rPr>
          <w:rFonts w:ascii="Arial" w:hAnsi="Arial" w:cs="Arial"/>
          <w:bCs/>
          <w:sz w:val="22"/>
          <w:szCs w:val="22"/>
        </w:rPr>
      </w:pPr>
      <w:r>
        <w:rPr>
          <w:rFonts w:ascii="Arial" w:hAnsi="Arial" w:cs="Arial"/>
          <w:sz w:val="22"/>
        </w:rPr>
        <w:t xml:space="preserve">Познакомьтесь с выгодными предложениями и новыми услугами, которые мы представим на выставке HOLZ-HANDWERK 2022 в Нюрнберге. В их числе: </w:t>
      </w:r>
    </w:p>
    <w:p w14:paraId="532EBFA4" w14:textId="77777777" w:rsidR="00D83FB1" w:rsidRPr="004123C7" w:rsidRDefault="00D83FB1" w:rsidP="00285072">
      <w:pPr>
        <w:pStyle w:val="Default"/>
        <w:spacing w:line="360" w:lineRule="auto"/>
        <w:rPr>
          <w:rFonts w:ascii="Arial" w:hAnsi="Arial" w:cs="Arial"/>
          <w:bCs/>
          <w:sz w:val="22"/>
          <w:szCs w:val="22"/>
        </w:rPr>
      </w:pPr>
    </w:p>
    <w:p w14:paraId="5FD50EA4" w14:textId="77777777"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MMR-Mobile — мощное бесплатное приложение для анализа производительности станка</w:t>
      </w:r>
    </w:p>
    <w:p w14:paraId="0B9F97F3" w14:textId="77777777"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eShop 2.0 — с дополнительной информацией, еще нагляднее и быстрее, чем раньше</w:t>
      </w:r>
    </w:p>
    <w:p w14:paraId="04950E1D" w14:textId="676B9121"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2 лучших приложения для быстрого решения проблем — теперь входят в комплект поставки</w:t>
      </w:r>
    </w:p>
    <w:p w14:paraId="654B10ED" w14:textId="104A2EEA"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HOMAG Academy — уникальный пример организации повышения квалификации сотрудников во время пандемии</w:t>
      </w:r>
    </w:p>
    <w:p w14:paraId="12A04E88" w14:textId="29C12F7E" w:rsidR="00285072"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Простое подключение робота: добиться большего теперь можно быстро и с очень низкими затратами</w:t>
      </w:r>
    </w:p>
    <w:p w14:paraId="501DB5A2" w14:textId="1B4639FA" w:rsidR="008A110D" w:rsidRDefault="008A110D">
      <w:pPr>
        <w:spacing w:after="0" w:line="240" w:lineRule="auto"/>
        <w:rPr>
          <w:rFonts w:ascii="Helvetica Neue LT W1G" w:hAnsi="Helvetica Neue LT W1G" w:cs="Helvetica Neue LT W1G"/>
          <w:bCs/>
          <w:color w:val="000000"/>
          <w:sz w:val="24"/>
          <w:szCs w:val="24"/>
        </w:rPr>
      </w:pPr>
      <w:r>
        <w:br w:type="page"/>
      </w:r>
    </w:p>
    <w:p w14:paraId="702AF732" w14:textId="6ED0756A" w:rsidR="00994B04" w:rsidRPr="007563D5" w:rsidRDefault="008A110D" w:rsidP="007563D5">
      <w:pPr>
        <w:pStyle w:val="Heading1"/>
      </w:pPr>
      <w:bookmarkStart w:id="40" w:name="_Toc107995327"/>
      <w:r>
        <w:t>tapio — цифровая инфраструктура и единый вход.</w:t>
      </w:r>
      <w:bookmarkEnd w:id="40"/>
    </w:p>
    <w:p w14:paraId="06CC3DC5" w14:textId="77777777" w:rsidR="00A60ED4" w:rsidRDefault="00A60ED4" w:rsidP="00A60ED4">
      <w:bookmarkStart w:id="41" w:name="Massivholz"/>
      <w:r>
        <w:t xml:space="preserve">Со времени предыдущей выставки Holz-Handwerk система tapio сильно выросла и теперь активно используется клиентами из более чем 35 стран. Хотя tapio с новой системой повторных продаж по-прежнему больше всего популярна в Европе, быстро растет и количество ее пользователей в странах Америки и Азии. </w:t>
      </w:r>
    </w:p>
    <w:p w14:paraId="646A6F87" w14:textId="77777777" w:rsidR="00A60ED4" w:rsidRDefault="00A60ED4" w:rsidP="00A60ED4">
      <w:r>
        <w:t xml:space="preserve">Кроме того, сильно выросло разнообразие приложений (с трех до более чем 20), теперь покрывающих все этапы технологической цепочки. В среднем клиенты tapio используют </w:t>
      </w:r>
      <w:r>
        <w:rPr>
          <w:b/>
        </w:rPr>
        <w:t>четыре лицензии</w:t>
      </w:r>
      <w:r>
        <w:t xml:space="preserve">, что показывает, что набор функций отвечает потребностям клиентов. Очень низкий коэффициент отказа пользователей </w:t>
      </w:r>
      <w:r>
        <w:rPr>
          <w:b/>
        </w:rPr>
        <w:t>(Churn Rate) — меньше 15 %</w:t>
      </w:r>
      <w:r>
        <w:t>— показывает, что партнеры tapio и сама система tapio идут верным путем.</w:t>
      </w:r>
    </w:p>
    <w:p w14:paraId="49D29290" w14:textId="51E678F0" w:rsidR="00A60ED4" w:rsidRDefault="00A60ED4" w:rsidP="00A60ED4">
      <w:r>
        <w:t>Все более широко tapio используется для координации деятельности партнеров, что упрощает для клиента переключение между разными задачами. Поэтому на выставке HOLZ-HANDWERK tapio демонстрирует себя как открытая экосистема деревообрабатывающей отрасли — в форме интеграции на стендах партнеров и в первую очередь — на стенде HOMAG. Представленный публике цифровой маршрут (Digital-Experience-Path) помогает ориентироваться в практических примерах работы цифровой мастерской, основанных на продуманной структуре tapio. Посетители выставки могут на этих практических примерах увидеть, как цифровые приложения интегрируются в работу малых столярных предприятий: в этом помогут «точки взаимодействия» и показанные работающие станки HOMAG, в которых используются цифровые решения. В рамках tapio особого внимания заслуживают обновления двух цифровых продуктов. Система цифрового управления инструментами twinio предлагает познакомиться с новыми наборами функций и вариантами дизайна. Кроме того, команда tapio показывает, как цифровые технологии помогают решать задачу обмена данными при техническом обслуживании станка и какие нововведения могут упростить рабочие процессы в цеху.</w:t>
      </w:r>
    </w:p>
    <w:p w14:paraId="3FC0B632" w14:textId="77777777" w:rsidR="00B179C7" w:rsidRDefault="00B179C7">
      <w:pPr>
        <w:spacing w:after="0" w:line="240" w:lineRule="auto"/>
        <w:rPr>
          <w:b/>
          <w:color w:val="auto"/>
          <w:sz w:val="20"/>
        </w:rPr>
      </w:pPr>
      <w:r>
        <w:br w:type="page"/>
      </w:r>
    </w:p>
    <w:p w14:paraId="24163210" w14:textId="205A356F" w:rsidR="0011644B" w:rsidRPr="005E4E98" w:rsidRDefault="0011644B" w:rsidP="0011644B">
      <w:pPr>
        <w:spacing w:line="240" w:lineRule="auto"/>
        <w:rPr>
          <w:bCs/>
          <w:color w:val="auto"/>
          <w:sz w:val="20"/>
        </w:rPr>
      </w:pPr>
      <w:r>
        <w:rPr>
          <w:b/>
          <w:color w:val="auto"/>
          <w:sz w:val="20"/>
        </w:rPr>
        <w:t>Изображения</w:t>
      </w:r>
      <w:r>
        <w:rPr>
          <w:b/>
          <w:color w:val="auto"/>
          <w:sz w:val="20"/>
        </w:rPr>
        <w:br/>
      </w:r>
      <w:r>
        <w:rPr>
          <w:color w:val="auto"/>
          <w:sz w:val="20"/>
        </w:rPr>
        <w:t>Источник изображений: HOMAG Group AG</w:t>
      </w:r>
    </w:p>
    <w:p w14:paraId="5C151FFE" w14:textId="108814EA" w:rsidR="0011644B" w:rsidRDefault="00B179C7" w:rsidP="00A60ED4">
      <w:r>
        <w:rPr>
          <w:noProof/>
        </w:rPr>
        <w:drawing>
          <wp:inline distT="0" distB="0" distL="0" distR="0" wp14:anchorId="4F971DB0" wp14:editId="1C9DF18C">
            <wp:extent cx="2472690" cy="1347470"/>
            <wp:effectExtent l="0" t="0" r="3810" b="5080"/>
            <wp:docPr id="14" name="Picture 14"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14" name="Picture 14" descr="Map&#10;&#10;Description automatically generated"/>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72690" cy="1347470"/>
                    </a:xfrm>
                    <a:prstGeom prst="rect">
                      <a:avLst/>
                    </a:prstGeom>
                    <a:noFill/>
                    <a:ln>
                      <a:noFill/>
                    </a:ln>
                  </pic:spPr>
                </pic:pic>
              </a:graphicData>
            </a:graphic>
          </wp:inline>
        </w:drawing>
      </w:r>
    </w:p>
    <w:p w14:paraId="59C85084" w14:textId="6CD5CBC0" w:rsidR="00B179C7" w:rsidRPr="00B81D3C" w:rsidRDefault="004A19E0" w:rsidP="00A60ED4">
      <w:pPr>
        <w:rPr>
          <w:sz w:val="20"/>
          <w:szCs w:val="18"/>
        </w:rPr>
      </w:pPr>
      <w:r>
        <w:rPr>
          <w:b/>
          <w:sz w:val="20"/>
        </w:rPr>
        <w:t>Рис. 20:</w:t>
      </w:r>
      <w:r>
        <w:rPr>
          <w:sz w:val="20"/>
        </w:rPr>
        <w:t xml:space="preserve"> Страны, в которых имеется доступ к tapio.</w:t>
      </w:r>
    </w:p>
    <w:p w14:paraId="11BA6223" w14:textId="77777777" w:rsidR="00A60ED4" w:rsidRDefault="00A60ED4">
      <w:pPr>
        <w:spacing w:after="0" w:line="240" w:lineRule="auto"/>
      </w:pPr>
      <w:r>
        <w:br w:type="page"/>
      </w:r>
    </w:p>
    <w:bookmarkEnd w:id="41"/>
    <w:p w14:paraId="37B2C8A9" w14:textId="61CEE861" w:rsidR="00F2656D" w:rsidRPr="00DF3613" w:rsidRDefault="00F2656D" w:rsidP="008547A0">
      <w:pPr>
        <w:pStyle w:val="Subtitle"/>
        <w:rPr>
          <w:b/>
          <w:sz w:val="22"/>
          <w:szCs w:val="22"/>
        </w:rPr>
      </w:pPr>
      <w:r>
        <w:rPr>
          <w:b/>
          <w:sz w:val="22"/>
        </w:rPr>
        <w:t xml:space="preserve">При возникновении вопросов просим обращаться по адресу: </w:t>
      </w:r>
    </w:p>
    <w:p w14:paraId="60C8BF5A" w14:textId="77777777" w:rsidR="00F2656D" w:rsidRPr="00DF3613" w:rsidRDefault="00F2656D" w:rsidP="008547A0">
      <w:pPr>
        <w:pStyle w:val="Subtitle"/>
        <w:rPr>
          <w:sz w:val="22"/>
          <w:szCs w:val="22"/>
        </w:rPr>
      </w:pPr>
    </w:p>
    <w:p w14:paraId="6C5700AF" w14:textId="70FD5C68" w:rsidR="002E488E" w:rsidRPr="00DF3613" w:rsidRDefault="002E488E" w:rsidP="002E488E">
      <w:pPr>
        <w:pStyle w:val="Subtitle"/>
        <w:rPr>
          <w:b/>
          <w:sz w:val="22"/>
          <w:szCs w:val="22"/>
        </w:rPr>
      </w:pPr>
      <w:r>
        <w:rPr>
          <w:b/>
          <w:sz w:val="22"/>
        </w:rPr>
        <w:t>HOMAG GmbH</w:t>
      </w:r>
    </w:p>
    <w:p w14:paraId="2129E3B5" w14:textId="77777777" w:rsidR="002E488E" w:rsidRPr="00DF3613" w:rsidRDefault="002E488E" w:rsidP="002E488E">
      <w:pPr>
        <w:pStyle w:val="Subtitle"/>
        <w:rPr>
          <w:sz w:val="22"/>
          <w:szCs w:val="22"/>
        </w:rPr>
      </w:pPr>
      <w:r>
        <w:rPr>
          <w:sz w:val="22"/>
        </w:rPr>
        <w:t>Homagstrasse 3–5</w:t>
      </w:r>
    </w:p>
    <w:p w14:paraId="294AE5BE" w14:textId="77777777" w:rsidR="002E488E" w:rsidRPr="00DF3613" w:rsidRDefault="002E488E" w:rsidP="002E488E">
      <w:pPr>
        <w:pStyle w:val="Subtitle"/>
        <w:rPr>
          <w:sz w:val="22"/>
          <w:szCs w:val="22"/>
        </w:rPr>
      </w:pPr>
      <w:r>
        <w:rPr>
          <w:sz w:val="22"/>
        </w:rPr>
        <w:t>72296 Schopfloch</w:t>
      </w:r>
    </w:p>
    <w:p w14:paraId="3AB4AD6B" w14:textId="77777777" w:rsidR="002E488E" w:rsidRPr="00DF3613" w:rsidRDefault="002E488E" w:rsidP="002E488E">
      <w:pPr>
        <w:pStyle w:val="Subtitle"/>
        <w:rPr>
          <w:sz w:val="22"/>
          <w:szCs w:val="22"/>
        </w:rPr>
      </w:pPr>
      <w:r>
        <w:rPr>
          <w:sz w:val="22"/>
        </w:rPr>
        <w:t>Германия</w:t>
      </w:r>
    </w:p>
    <w:p w14:paraId="71BE495D" w14:textId="28985C5F" w:rsidR="002E488E" w:rsidRPr="00DF3613" w:rsidRDefault="002E488E" w:rsidP="002E488E">
      <w:pPr>
        <w:pStyle w:val="Subtitle"/>
        <w:rPr>
          <w:sz w:val="22"/>
          <w:szCs w:val="22"/>
        </w:rPr>
      </w:pPr>
      <w:r>
        <w:rPr>
          <w:sz w:val="22"/>
        </w:rPr>
        <w:t>www.homag.com</w:t>
      </w:r>
    </w:p>
    <w:p w14:paraId="2C116A6D" w14:textId="77777777" w:rsidR="002E488E" w:rsidRPr="00DF3613" w:rsidRDefault="002E488E" w:rsidP="002E488E">
      <w:pPr>
        <w:pStyle w:val="Subtitle"/>
        <w:rPr>
          <w:sz w:val="22"/>
          <w:szCs w:val="22"/>
        </w:rPr>
      </w:pPr>
    </w:p>
    <w:p w14:paraId="78E0F0E0" w14:textId="17D37D26" w:rsidR="002E488E" w:rsidRPr="00DF3613" w:rsidRDefault="000D6C4D" w:rsidP="002E488E">
      <w:pPr>
        <w:pStyle w:val="Subtitle"/>
        <w:rPr>
          <w:b/>
          <w:sz w:val="22"/>
          <w:szCs w:val="22"/>
        </w:rPr>
      </w:pPr>
      <w:r>
        <w:rPr>
          <w:b/>
          <w:sz w:val="22"/>
        </w:rPr>
        <w:t>Мелисса Рупп</w:t>
      </w:r>
    </w:p>
    <w:p w14:paraId="6885ABFF" w14:textId="14244009" w:rsidR="002E488E" w:rsidRPr="00DF3613" w:rsidRDefault="002847FF" w:rsidP="002E488E">
      <w:pPr>
        <w:pStyle w:val="Subtitle"/>
        <w:rPr>
          <w:sz w:val="22"/>
          <w:szCs w:val="22"/>
        </w:rPr>
      </w:pPr>
      <w:r>
        <w:rPr>
          <w:sz w:val="22"/>
        </w:rPr>
        <w:t>Sales &amp; Marketing</w:t>
      </w:r>
    </w:p>
    <w:p w14:paraId="6B2441C2" w14:textId="3811F7D8" w:rsidR="002E488E" w:rsidRPr="00DF3613" w:rsidRDefault="002E488E" w:rsidP="002E488E">
      <w:pPr>
        <w:pStyle w:val="Subtitle"/>
        <w:rPr>
          <w:sz w:val="22"/>
          <w:szCs w:val="22"/>
        </w:rPr>
      </w:pPr>
      <w:r>
        <w:rPr>
          <w:sz w:val="22"/>
        </w:rPr>
        <w:t>Тел.:</w:t>
      </w:r>
      <w:r>
        <w:rPr>
          <w:sz w:val="22"/>
        </w:rPr>
        <w:tab/>
        <w:t>+49 7443 13 – 3617</w:t>
      </w:r>
    </w:p>
    <w:p w14:paraId="1061D63C" w14:textId="12EACAB2" w:rsidR="00F2656D" w:rsidRPr="00902F6A" w:rsidRDefault="00DD2AED" w:rsidP="00DF3613">
      <w:pPr>
        <w:pStyle w:val="Subtitle"/>
        <w:rPr>
          <w:sz w:val="22"/>
          <w:szCs w:val="22"/>
        </w:rPr>
      </w:pPr>
      <w:hyperlink r:id="rId33" w:history="1">
        <w:r w:rsidR="004B5D8B">
          <w:rPr>
            <w:rStyle w:val="Hyperlink"/>
            <w:sz w:val="22"/>
          </w:rPr>
          <w:t>Melissa.Rupp@homag.com</w:t>
        </w:r>
      </w:hyperlink>
    </w:p>
    <w:p w14:paraId="23BCA3F9" w14:textId="555351BF" w:rsidR="00DF3613" w:rsidRPr="00902F6A" w:rsidRDefault="00DF3613" w:rsidP="00DF3613">
      <w:pPr>
        <w:rPr>
          <w:rFonts w:eastAsiaTheme="majorEastAsia"/>
          <w:szCs w:val="22"/>
          <w:lang w:val="en-US"/>
        </w:rPr>
      </w:pPr>
    </w:p>
    <w:p w14:paraId="20DE8C82" w14:textId="35499C0E" w:rsidR="00DF3613" w:rsidRPr="00DF3613" w:rsidRDefault="00DF3613" w:rsidP="00DF3613">
      <w:pPr>
        <w:pStyle w:val="Subtitle"/>
        <w:rPr>
          <w:sz w:val="22"/>
          <w:szCs w:val="22"/>
        </w:rPr>
      </w:pPr>
      <w:r>
        <w:rPr>
          <w:b/>
          <w:sz w:val="22"/>
        </w:rPr>
        <w:t>Лена Хольцман</w:t>
      </w:r>
      <w:r>
        <w:rPr>
          <w:sz w:val="22"/>
        </w:rPr>
        <w:br/>
        <w:t>Product Marketing</w:t>
      </w:r>
    </w:p>
    <w:p w14:paraId="63F48BAB" w14:textId="7D16E40B" w:rsidR="00DF3613" w:rsidRPr="00A967AC" w:rsidRDefault="00DF3613" w:rsidP="00DF3613">
      <w:pPr>
        <w:pStyle w:val="Subtitle"/>
        <w:rPr>
          <w:sz w:val="22"/>
          <w:szCs w:val="22"/>
        </w:rPr>
      </w:pPr>
      <w:r>
        <w:rPr>
          <w:sz w:val="22"/>
        </w:rPr>
        <w:t>Тел. +49 7443 13 – 2902</w:t>
      </w:r>
    </w:p>
    <w:p w14:paraId="0F2F71AE" w14:textId="49BE4BEB" w:rsidR="00DF3613" w:rsidRPr="00A967AC" w:rsidRDefault="00DF3613" w:rsidP="00DF3613">
      <w:pPr>
        <w:pStyle w:val="Subtitle"/>
        <w:rPr>
          <w:rStyle w:val="Hyperlink"/>
          <w:sz w:val="22"/>
          <w:szCs w:val="22"/>
        </w:rPr>
      </w:pPr>
      <w:r>
        <w:rPr>
          <w:rStyle w:val="Hyperlink"/>
          <w:sz w:val="22"/>
        </w:rPr>
        <w:t>Lena.Holzmann@homag.com</w:t>
      </w:r>
    </w:p>
    <w:sectPr w:rsidR="00DF3613" w:rsidRPr="00A967AC" w:rsidSect="00FE18D8">
      <w:headerReference w:type="default" r:id="rId34"/>
      <w:footerReference w:type="even" r:id="rId35"/>
      <w:footerReference w:type="default" r:id="rId36"/>
      <w:footerReference w:type="first" r:id="rId37"/>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2C9CC6" w14:textId="77777777" w:rsidR="00DD2AED" w:rsidRDefault="00DD2AED">
      <w:r>
        <w:separator/>
      </w:r>
    </w:p>
  </w:endnote>
  <w:endnote w:type="continuationSeparator" w:id="0">
    <w:p w14:paraId="7D0F57F7" w14:textId="77777777" w:rsidR="00DD2AED" w:rsidRDefault="00DD2AED">
      <w:r>
        <w:continuationSeparator/>
      </w:r>
    </w:p>
  </w:endnote>
  <w:endnote w:type="continuationNotice" w:id="1">
    <w:p w14:paraId="55DA8B28" w14:textId="77777777" w:rsidR="00DD2AED" w:rsidRDefault="00DD2AE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Helvetica Neue LT W1G">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8F075" w14:textId="77777777" w:rsidR="001A7658" w:rsidRDefault="001A7658">
    <w:pPr>
      <w:pStyle w:val="Footer"/>
    </w:pPr>
    <w:r>
      <w:rPr>
        <w:noProof/>
      </w:rPr>
      <mc:AlternateContent>
        <mc:Choice Requires="wps">
          <w:drawing>
            <wp:anchor distT="0" distB="0" distL="0" distR="0" simplePos="0" relativeHeight="251658241" behindDoc="0" locked="0" layoutInCell="1" allowOverlap="1" wp14:anchorId="079511FF" wp14:editId="7CE01430">
              <wp:simplePos x="635" y="635"/>
              <wp:positionH relativeFrom="leftMargin">
                <wp:align>left</wp:align>
              </wp:positionH>
              <wp:positionV relativeFrom="paragraph">
                <wp:posOffset>635</wp:posOffset>
              </wp:positionV>
              <wp:extent cx="443865" cy="443865"/>
              <wp:effectExtent l="0" t="0" r="6985" b="15240"/>
              <wp:wrapSquare wrapText="bothSides"/>
              <wp:docPr id="2" name="Textfeld 2"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BF6F0B1"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Только для внутреннего пользования</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xmlns:arto="http://schemas.microsoft.com/office/word/2006/arto">
          <w:pict>
            <v:shapetype w14:anchorId="079511FF" id="_x0000_t202" coordsize="21600,21600" o:spt="202" path="m,l,21600r21600,l21600,xe">
              <v:stroke joinstyle="miter"/>
              <v:path gradientshapeok="t" o:connecttype="rect"/>
            </v:shapetype>
            <v:shape id="_x0000_s1028" type="#_x0000_t202" alt="Internal use only" style="position:absolute;margin-left:0;margin-top:.05pt;width:34.95pt;height:34.95pt;z-index:251658241;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" filled="f" stroked="f">
              <v:textbox style="mso-fit-shape-to-text:t" inset="5pt,0,0,0">
                <w:txbxContent>
                  <w:p w14:paraId="4BF6F0B1" w14:textId="77777777" w:rsidR="001A7658" w:rsidRPr="003C255A" w:rsidRDefault="001A7658">
                    <w:pPr>
                      <w:rPr>
                        <w:color w:val="000000"/>
                        <w:sz w:val="20"/>
                        <w:rFonts w:ascii="Calibri" w:eastAsia="Calibri" w:hAnsi="Calibri" w:cs="Calibri"/>
                      </w:rPr>
                    </w:pPr>
                    <w:r>
                      <w:rPr>
                        <w:color w:val="000000"/>
                        <w:sz w:val="20"/>
                        <w:rFonts w:ascii="Calibri" w:eastAsia="Calibri" w:hAnsi="Calibri" w:cs="Calibri"/>
                      </w:rPr>
                      <w:t xml:space="preserve">Только для внутреннего пользования</w:t>
                    </w:r>
                  </w:p>
                </w:txbxContent>
              </v:textbox>
              <w10:wrap type="square"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146BB" w14:textId="77777777" w:rsidR="001A7658" w:rsidRDefault="001A7658">
    <w:pPr>
      <w:pStyle w:val="Footer"/>
      <w:rPr>
        <w:sz w:val="10"/>
      </w:rPr>
    </w:pPr>
    <w:r>
      <w:rPr>
        <w:noProof/>
        <w:sz w:val="10"/>
      </w:rPr>
      <mc:AlternateContent>
        <mc:Choice Requires="wps">
          <w:drawing>
            <wp:anchor distT="0" distB="0" distL="0" distR="0" simplePos="0" relativeHeight="251658242" behindDoc="0" locked="0" layoutInCell="1" allowOverlap="1" wp14:anchorId="3B736A40" wp14:editId="55BFF9FB">
              <wp:simplePos x="723900" y="10052050"/>
              <wp:positionH relativeFrom="leftMargin">
                <wp:align>left</wp:align>
              </wp:positionH>
              <wp:positionV relativeFrom="paragraph">
                <wp:posOffset>635</wp:posOffset>
              </wp:positionV>
              <wp:extent cx="443865" cy="443865"/>
              <wp:effectExtent l="0" t="0" r="6985" b="15240"/>
              <wp:wrapSquare wrapText="bothSides"/>
              <wp:docPr id="3" name="Textfeld 3"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2D55C38" w14:textId="31B735F0" w:rsidR="001A7658" w:rsidRPr="003C255A" w:rsidRDefault="001A7658">
                          <w:pPr>
                            <w:rPr>
                              <w:rFonts w:ascii="Calibri" w:eastAsia="Calibri" w:hAnsi="Calibri" w:cs="Calibri"/>
                              <w:color w:val="000000"/>
                              <w:sz w:val="20"/>
                            </w:rPr>
                          </w:pP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xmlns:arto="http://schemas.microsoft.com/office/word/2006/arto">
          <w:pict>
            <v:shapetype w14:anchorId="3B736A40" id="_x0000_t202" coordsize="21600,21600" o:spt="202" path="m,l,21600r21600,l21600,xe">
              <v:stroke joinstyle="miter"/>
              <v:path gradientshapeok="t" o:connecttype="rect"/>
            </v:shapetype>
            <v:shape id="Textfeld 3" o:spid="_x0000_s1029" type="#_x0000_t202" alt="Internal use only" style="position:absolute;margin-left:0;margin-top:.05pt;width:34.95pt;height:34.95pt;z-index:251658242;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" filled="f" stroked="f">
              <v:textbox style="mso-fit-shape-to-text:t" inset="5pt,0,0,0">
                <w:txbxContent>
                  <w:p w14:paraId="52D55C38" w14:textId="31B735F0" w:rsidR="001A7658" w:rsidRPr="003C255A" w:rsidRDefault="001A7658">
                    <w:pPr>
                      <w:rPr>
                        <w:rFonts w:ascii="Calibri" w:eastAsia="Calibri" w:hAnsi="Calibri" w:cs="Calibri"/>
                        <w:color w:val="000000"/>
                        <w:sz w:val="20"/>
                      </w:rPr>
                    </w:pPr>
                  </w:p>
                </w:txbxContent>
              </v:textbox>
              <w10:wrap type="square"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8BEA9" w14:textId="77777777" w:rsidR="001A7658" w:rsidRDefault="001A7658">
    <w:pPr>
      <w:pStyle w:val="Footer"/>
    </w:pPr>
    <w:r>
      <w:rPr>
        <w:noProof/>
      </w:rPr>
      <mc:AlternateContent>
        <mc:Choice Requires="wps">
          <w:drawing>
            <wp:anchor distT="0" distB="0" distL="0" distR="0" simplePos="0" relativeHeight="251658240" behindDoc="0" locked="0" layoutInCell="1" allowOverlap="1" wp14:anchorId="40E5FF21" wp14:editId="527972DF">
              <wp:simplePos x="635" y="635"/>
              <wp:positionH relativeFrom="leftMargin">
                <wp:align>left</wp:align>
              </wp:positionH>
              <wp:positionV relativeFrom="paragraph">
                <wp:posOffset>635</wp:posOffset>
              </wp:positionV>
              <wp:extent cx="443865" cy="443865"/>
              <wp:effectExtent l="0" t="0" r="6985" b="15240"/>
              <wp:wrapSquare wrapText="bothSides"/>
              <wp:docPr id="1" name="Textfeld 1"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838C5B5"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Только для внутреннего пользования</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xmlns:arto="http://schemas.microsoft.com/office/word/2006/arto">
          <w:pict>
            <v:shapetype w14:anchorId="40E5FF21" id="_x0000_t202" coordsize="21600,21600" o:spt="202" path="m,l,21600r21600,l21600,xe">
              <v:stroke joinstyle="miter"/>
              <v:path gradientshapeok="t" o:connecttype="rect"/>
            </v:shapetype>
            <v:shape id="Textfeld 1" o:spid="_x0000_s1030" type="#_x0000_t202" alt="Internal use only" style="position:absolute;margin-left:0;margin-top:.05pt;width:34.95pt;height:34.95pt;z-index:251658240;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" filled="f" stroked="f">
              <v:textbox style="mso-fit-shape-to-text:t" inset="5pt,0,0,0">
                <w:txbxContent>
                  <w:p w14:paraId="1838C5B5" w14:textId="77777777" w:rsidR="001A7658" w:rsidRPr="003C255A" w:rsidRDefault="001A7658">
                    <w:pPr>
                      <w:rPr>
                        <w:color w:val="000000"/>
                        <w:sz w:val="20"/>
                        <w:rFonts w:ascii="Calibri" w:eastAsia="Calibri" w:hAnsi="Calibri" w:cs="Calibri"/>
                      </w:rPr>
                    </w:pPr>
                    <w:r>
                      <w:rPr>
                        <w:color w:val="000000"/>
                        <w:sz w:val="20"/>
                        <w:rFonts w:ascii="Calibri" w:eastAsia="Calibri" w:hAnsi="Calibri" w:cs="Calibri"/>
                      </w:rPr>
                      <w:t xml:space="preserve">Только для внутреннего пользования</w:t>
                    </w:r>
                  </w:p>
                </w:txbxContent>
              </v:textbox>
              <w10:wrap type="square"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DEF417" w14:textId="77777777" w:rsidR="00DD2AED" w:rsidRDefault="00DD2AED">
      <w:r>
        <w:separator/>
      </w:r>
    </w:p>
  </w:footnote>
  <w:footnote w:type="continuationSeparator" w:id="0">
    <w:p w14:paraId="3867100B" w14:textId="77777777" w:rsidR="00DD2AED" w:rsidRDefault="00DD2AED">
      <w:r>
        <w:continuationSeparator/>
      </w:r>
    </w:p>
  </w:footnote>
  <w:footnote w:type="continuationNotice" w:id="1">
    <w:p w14:paraId="645D298D" w14:textId="77777777" w:rsidR="00DD2AED" w:rsidRDefault="00DD2AE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EAA2A" w14:textId="0E921591" w:rsidR="001A7658" w:rsidRPr="00477051" w:rsidRDefault="001A7658" w:rsidP="001C1F3B">
    <w:pPr>
      <w:pStyle w:val="Header"/>
      <w:tabs>
        <w:tab w:val="clear" w:pos="1418"/>
        <w:tab w:val="clear" w:pos="1560"/>
        <w:tab w:val="clear" w:pos="9072"/>
        <w:tab w:val="right" w:pos="9639"/>
      </w:tabs>
      <w:spacing w:after="1080"/>
      <w:ind w:right="-2268"/>
      <w:rPr>
        <w:sz w:val="32"/>
      </w:rPr>
    </w:pPr>
    <w:r>
      <w:rPr>
        <w:sz w:val="32"/>
      </w:rPr>
      <w:t>Пресс-релиз, июль 2022 г.</w:t>
    </w:r>
    <w:r>
      <w:rPr>
        <w:b/>
        <w:sz w:val="28"/>
      </w:rPr>
      <w:tab/>
    </w:r>
    <w:r>
      <w:rPr>
        <w:noProof/>
      </w:rPr>
      <w:drawing>
        <wp:inline distT="0" distB="0" distL="0" distR="0" wp14:anchorId="62DEACC1" wp14:editId="139649AC">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1A7658" w14:paraId="00416E91" w14:textId="77777777" w:rsidTr="00C74CDC">
      <w:tc>
        <w:tcPr>
          <w:tcW w:w="3402" w:type="dxa"/>
        </w:tcPr>
        <w:p w14:paraId="6B52E48C" w14:textId="4971A687" w:rsidR="001A7658" w:rsidRDefault="001A7658" w:rsidP="00F13B93">
          <w:pPr>
            <w:pStyle w:val="Header"/>
            <w:tabs>
              <w:tab w:val="clear" w:pos="1418"/>
              <w:tab w:val="clear" w:pos="1560"/>
            </w:tabs>
            <w:spacing w:after="0" w:line="240" w:lineRule="auto"/>
            <w:rPr>
              <w:sz w:val="18"/>
            </w:rPr>
          </w:pPr>
          <w:r>
            <w:rPr>
              <w:sz w:val="18"/>
            </w:rPr>
            <w:t>HOLZ-HANDWERK 2022</w:t>
          </w:r>
        </w:p>
        <w:p w14:paraId="6616C026" w14:textId="77777777" w:rsidR="001A7658" w:rsidRDefault="001A7658" w:rsidP="00F13B93">
          <w:pPr>
            <w:pStyle w:val="Header"/>
            <w:tabs>
              <w:tab w:val="clear" w:pos="1418"/>
              <w:tab w:val="clear" w:pos="1560"/>
            </w:tabs>
            <w:spacing w:after="0"/>
            <w:rPr>
              <w:sz w:val="18"/>
            </w:rPr>
          </w:pPr>
        </w:p>
      </w:tc>
      <w:tc>
        <w:tcPr>
          <w:tcW w:w="2268" w:type="dxa"/>
        </w:tcPr>
        <w:p w14:paraId="11D66439" w14:textId="77777777" w:rsidR="001A7658" w:rsidRDefault="001A7658" w:rsidP="00F13B93">
          <w:pPr>
            <w:pStyle w:val="Header"/>
            <w:tabs>
              <w:tab w:val="clear" w:pos="1418"/>
              <w:tab w:val="clear" w:pos="1560"/>
            </w:tabs>
            <w:spacing w:after="0"/>
            <w:rPr>
              <w:sz w:val="18"/>
            </w:rPr>
          </w:pPr>
          <w:r>
            <w:t>Страница</w:t>
          </w:r>
          <w:r>
            <w:rPr>
              <w:sz w:val="18"/>
            </w:rPr>
            <w:t xml:space="preserve">: </w:t>
          </w:r>
          <w:r>
            <w:rPr>
              <w:sz w:val="18"/>
            </w:rPr>
            <w:fldChar w:fldCharType="begin"/>
          </w:r>
          <w:r>
            <w:rPr>
              <w:sz w:val="18"/>
            </w:rPr>
            <w:instrText xml:space="preserve">PAGE </w:instrText>
          </w:r>
          <w:r>
            <w:rPr>
              <w:sz w:val="18"/>
            </w:rPr>
            <w:fldChar w:fldCharType="separate"/>
          </w:r>
          <w:r>
            <w:rPr>
              <w:sz w:val="18"/>
            </w:rPr>
            <w:t>1</w:t>
          </w:r>
          <w:r>
            <w:rPr>
              <w:sz w:val="18"/>
            </w:rPr>
            <w:fldChar w:fldCharType="end"/>
          </w:r>
          <w:r>
            <w:rPr>
              <w:sz w:val="18"/>
            </w:rPr>
            <w:t xml:space="preserve"> / </w:t>
          </w:r>
          <w:r>
            <w:rPr>
              <w:sz w:val="18"/>
            </w:rPr>
            <w:fldChar w:fldCharType="begin"/>
          </w:r>
          <w:r>
            <w:rPr>
              <w:sz w:val="18"/>
            </w:rPr>
            <w:instrText xml:space="preserve">NUMPAGES </w:instrText>
          </w:r>
          <w:r>
            <w:rPr>
              <w:sz w:val="18"/>
            </w:rPr>
            <w:fldChar w:fldCharType="separate"/>
          </w:r>
          <w:r>
            <w:rPr>
              <w:sz w:val="18"/>
            </w:rPr>
            <w:t>2</w:t>
          </w:r>
          <w:r>
            <w:rPr>
              <w:sz w:val="18"/>
            </w:rPr>
            <w:fldChar w:fldCharType="end"/>
          </w:r>
        </w:p>
      </w:tc>
      <w:tc>
        <w:tcPr>
          <w:tcW w:w="3969" w:type="dxa"/>
        </w:tcPr>
        <w:p w14:paraId="68CFA031" w14:textId="15520F4E" w:rsidR="001A7658" w:rsidRDefault="001A7658" w:rsidP="006F1AC9">
          <w:pPr>
            <w:pStyle w:val="Header"/>
            <w:tabs>
              <w:tab w:val="clear" w:pos="1418"/>
              <w:tab w:val="clear" w:pos="1560"/>
              <w:tab w:val="clear" w:pos="9072"/>
              <w:tab w:val="right" w:pos="1763"/>
            </w:tabs>
            <w:spacing w:after="0"/>
            <w:ind w:right="284"/>
            <w:rPr>
              <w:sz w:val="18"/>
            </w:rPr>
          </w:pPr>
          <w:r>
            <w:rPr>
              <w:sz w:val="18"/>
            </w:rPr>
            <w:tab/>
            <w:t>Июль 2022 г.</w:t>
          </w:r>
        </w:p>
      </w:tc>
    </w:tr>
  </w:tbl>
  <w:p w14:paraId="693B6054" w14:textId="77777777" w:rsidR="001A7658" w:rsidRPr="00F2656D" w:rsidRDefault="001A7658">
    <w:pPr>
      <w:pStyle w:val="Header"/>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55608"/>
    <w:multiLevelType w:val="hybridMultilevel"/>
    <w:tmpl w:val="81F28D5A"/>
    <w:lvl w:ilvl="0" w:tplc="6C4AC9CE">
      <w:start w:val="1"/>
      <w:numFmt w:val="bullet"/>
      <w:lvlText w:val=""/>
      <w:lvlJc w:val="left"/>
      <w:pPr>
        <w:ind w:left="784" w:hanging="360"/>
      </w:pPr>
      <w:rPr>
        <w:rFonts w:ascii="Wingdings" w:hAnsi="Wingdings"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1" w15:restartNumberingAfterBreak="0">
    <w:nsid w:val="06162D8B"/>
    <w:multiLevelType w:val="hybridMultilevel"/>
    <w:tmpl w:val="DE064D7C"/>
    <w:lvl w:ilvl="0" w:tplc="04070001">
      <w:start w:val="1"/>
      <w:numFmt w:val="bullet"/>
      <w:lvlText w:val=""/>
      <w:lvlJc w:val="left"/>
      <w:pPr>
        <w:ind w:left="784" w:hanging="360"/>
      </w:pPr>
      <w:rPr>
        <w:rFonts w:ascii="Symbol" w:hAnsi="Symbol"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2" w15:restartNumberingAfterBreak="0">
    <w:nsid w:val="0994177C"/>
    <w:multiLevelType w:val="hybridMultilevel"/>
    <w:tmpl w:val="506A729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3" w15:restartNumberingAfterBreak="0">
    <w:nsid w:val="0B696860"/>
    <w:multiLevelType w:val="hybridMultilevel"/>
    <w:tmpl w:val="085C3686"/>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4" w15:restartNumberingAfterBreak="0">
    <w:nsid w:val="10E12CCB"/>
    <w:multiLevelType w:val="hybridMultilevel"/>
    <w:tmpl w:val="563CAD54"/>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5103F8F"/>
    <w:multiLevelType w:val="hybridMultilevel"/>
    <w:tmpl w:val="24D6A804"/>
    <w:lvl w:ilvl="0" w:tplc="110EC8D0">
      <w:start w:val="1"/>
      <w:numFmt w:val="bullet"/>
      <w:lvlText w:val="□"/>
      <w:lvlJc w:val="left"/>
      <w:pPr>
        <w:ind w:left="720" w:hanging="360"/>
      </w:pPr>
      <w:rPr>
        <w:rFonts w:ascii="Courier New" w:hAnsi="Courier New"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 w15:restartNumberingAfterBreak="0">
    <w:nsid w:val="34491C7A"/>
    <w:multiLevelType w:val="hybridMultilevel"/>
    <w:tmpl w:val="8A987ADE"/>
    <w:lvl w:ilvl="0" w:tplc="04070001">
      <w:start w:val="1"/>
      <w:numFmt w:val="bullet"/>
      <w:lvlText w:val=""/>
      <w:lvlJc w:val="left"/>
      <w:pPr>
        <w:ind w:left="720" w:hanging="360"/>
      </w:pPr>
      <w:rPr>
        <w:rFonts w:ascii="Symbol" w:hAnsi="Symbol"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7796E31"/>
    <w:multiLevelType w:val="hybridMultilevel"/>
    <w:tmpl w:val="10DC31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7206546"/>
    <w:multiLevelType w:val="hybridMultilevel"/>
    <w:tmpl w:val="0D40B1A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86209EB"/>
    <w:multiLevelType w:val="hybridMultilevel"/>
    <w:tmpl w:val="7F92751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88268F7"/>
    <w:multiLevelType w:val="hybridMultilevel"/>
    <w:tmpl w:val="4672E6E6"/>
    <w:lvl w:ilvl="0" w:tplc="C32875B8">
      <w:start w:val="1"/>
      <w:numFmt w:val="bullet"/>
      <w:lvlText w:val=""/>
      <w:lvlJc w:val="left"/>
      <w:pPr>
        <w:tabs>
          <w:tab w:val="num" w:pos="360"/>
        </w:tabs>
        <w:ind w:left="360" w:hanging="360"/>
      </w:pPr>
      <w:rPr>
        <w:rFonts w:ascii="Wingdings" w:hAnsi="Wingdings" w:hint="default"/>
      </w:rPr>
    </w:lvl>
    <w:lvl w:ilvl="1" w:tplc="886280F0" w:tentative="1">
      <w:start w:val="1"/>
      <w:numFmt w:val="bullet"/>
      <w:lvlText w:val=""/>
      <w:lvlJc w:val="left"/>
      <w:pPr>
        <w:tabs>
          <w:tab w:val="num" w:pos="1080"/>
        </w:tabs>
        <w:ind w:left="1080" w:hanging="360"/>
      </w:pPr>
      <w:rPr>
        <w:rFonts w:ascii="Wingdings" w:hAnsi="Wingdings" w:hint="default"/>
      </w:rPr>
    </w:lvl>
    <w:lvl w:ilvl="2" w:tplc="E180B05E" w:tentative="1">
      <w:start w:val="1"/>
      <w:numFmt w:val="bullet"/>
      <w:lvlText w:val=""/>
      <w:lvlJc w:val="left"/>
      <w:pPr>
        <w:tabs>
          <w:tab w:val="num" w:pos="1800"/>
        </w:tabs>
        <w:ind w:left="1800" w:hanging="360"/>
      </w:pPr>
      <w:rPr>
        <w:rFonts w:ascii="Wingdings" w:hAnsi="Wingdings" w:hint="default"/>
      </w:rPr>
    </w:lvl>
    <w:lvl w:ilvl="3" w:tplc="71EA92D2" w:tentative="1">
      <w:start w:val="1"/>
      <w:numFmt w:val="bullet"/>
      <w:lvlText w:val=""/>
      <w:lvlJc w:val="left"/>
      <w:pPr>
        <w:tabs>
          <w:tab w:val="num" w:pos="2520"/>
        </w:tabs>
        <w:ind w:left="2520" w:hanging="360"/>
      </w:pPr>
      <w:rPr>
        <w:rFonts w:ascii="Wingdings" w:hAnsi="Wingdings" w:hint="default"/>
      </w:rPr>
    </w:lvl>
    <w:lvl w:ilvl="4" w:tplc="0C08EE92" w:tentative="1">
      <w:start w:val="1"/>
      <w:numFmt w:val="bullet"/>
      <w:lvlText w:val=""/>
      <w:lvlJc w:val="left"/>
      <w:pPr>
        <w:tabs>
          <w:tab w:val="num" w:pos="3240"/>
        </w:tabs>
        <w:ind w:left="3240" w:hanging="360"/>
      </w:pPr>
      <w:rPr>
        <w:rFonts w:ascii="Wingdings" w:hAnsi="Wingdings" w:hint="default"/>
      </w:rPr>
    </w:lvl>
    <w:lvl w:ilvl="5" w:tplc="0D68AFA2" w:tentative="1">
      <w:start w:val="1"/>
      <w:numFmt w:val="bullet"/>
      <w:lvlText w:val=""/>
      <w:lvlJc w:val="left"/>
      <w:pPr>
        <w:tabs>
          <w:tab w:val="num" w:pos="3960"/>
        </w:tabs>
        <w:ind w:left="3960" w:hanging="360"/>
      </w:pPr>
      <w:rPr>
        <w:rFonts w:ascii="Wingdings" w:hAnsi="Wingdings" w:hint="default"/>
      </w:rPr>
    </w:lvl>
    <w:lvl w:ilvl="6" w:tplc="83D04DD4" w:tentative="1">
      <w:start w:val="1"/>
      <w:numFmt w:val="bullet"/>
      <w:lvlText w:val=""/>
      <w:lvlJc w:val="left"/>
      <w:pPr>
        <w:tabs>
          <w:tab w:val="num" w:pos="4680"/>
        </w:tabs>
        <w:ind w:left="4680" w:hanging="360"/>
      </w:pPr>
      <w:rPr>
        <w:rFonts w:ascii="Wingdings" w:hAnsi="Wingdings" w:hint="default"/>
      </w:rPr>
    </w:lvl>
    <w:lvl w:ilvl="7" w:tplc="1F30FC8A" w:tentative="1">
      <w:start w:val="1"/>
      <w:numFmt w:val="bullet"/>
      <w:lvlText w:val=""/>
      <w:lvlJc w:val="left"/>
      <w:pPr>
        <w:tabs>
          <w:tab w:val="num" w:pos="5400"/>
        </w:tabs>
        <w:ind w:left="5400" w:hanging="360"/>
      </w:pPr>
      <w:rPr>
        <w:rFonts w:ascii="Wingdings" w:hAnsi="Wingdings" w:hint="default"/>
      </w:rPr>
    </w:lvl>
    <w:lvl w:ilvl="8" w:tplc="E1D8B240"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4BD324B7"/>
    <w:multiLevelType w:val="hybridMultilevel"/>
    <w:tmpl w:val="C33A353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16C4A38"/>
    <w:multiLevelType w:val="hybridMultilevel"/>
    <w:tmpl w:val="35FC54DC"/>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4D6925"/>
    <w:multiLevelType w:val="hybridMultilevel"/>
    <w:tmpl w:val="A95EEB0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4" w15:restartNumberingAfterBreak="0">
    <w:nsid w:val="62DE348B"/>
    <w:multiLevelType w:val="hybridMultilevel"/>
    <w:tmpl w:val="F2289410"/>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5" w15:restartNumberingAfterBreak="0">
    <w:nsid w:val="68A25F47"/>
    <w:multiLevelType w:val="hybridMultilevel"/>
    <w:tmpl w:val="DF2E784E"/>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DDC6926"/>
    <w:multiLevelType w:val="hybridMultilevel"/>
    <w:tmpl w:val="404AB0E0"/>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716F73A8"/>
    <w:multiLevelType w:val="hybridMultilevel"/>
    <w:tmpl w:val="7E4CC02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8" w15:restartNumberingAfterBreak="0">
    <w:nsid w:val="729937D7"/>
    <w:multiLevelType w:val="hybridMultilevel"/>
    <w:tmpl w:val="21201AF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9" w15:restartNumberingAfterBreak="0">
    <w:nsid w:val="76764EE7"/>
    <w:multiLevelType w:val="hybridMultilevel"/>
    <w:tmpl w:val="8526711E"/>
    <w:lvl w:ilvl="0" w:tplc="6C4AC9CE">
      <w:start w:val="1"/>
      <w:numFmt w:val="bullet"/>
      <w:lvlText w:val=""/>
      <w:lvlJc w:val="left"/>
      <w:pPr>
        <w:ind w:left="720" w:hanging="360"/>
      </w:pPr>
      <w:rPr>
        <w:rFonts w:ascii="Wingdings" w:hAnsi="Wingdings"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77C32F4"/>
    <w:multiLevelType w:val="hybridMultilevel"/>
    <w:tmpl w:val="F85C9024"/>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1" w15:restartNumberingAfterBreak="0">
    <w:nsid w:val="77CB7E7E"/>
    <w:multiLevelType w:val="hybridMultilevel"/>
    <w:tmpl w:val="CAD24E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F1B7E4A"/>
    <w:multiLevelType w:val="hybridMultilevel"/>
    <w:tmpl w:val="6C00A2F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62046324">
    <w:abstractNumId w:val="20"/>
  </w:num>
  <w:num w:numId="2" w16cid:durableId="2027558561">
    <w:abstractNumId w:val="2"/>
  </w:num>
  <w:num w:numId="3" w16cid:durableId="1653676774">
    <w:abstractNumId w:val="18"/>
  </w:num>
  <w:num w:numId="4" w16cid:durableId="747582608">
    <w:abstractNumId w:val="13"/>
  </w:num>
  <w:num w:numId="5" w16cid:durableId="1124688705">
    <w:abstractNumId w:val="3"/>
  </w:num>
  <w:num w:numId="6" w16cid:durableId="147404042">
    <w:abstractNumId w:val="4"/>
  </w:num>
  <w:num w:numId="7" w16cid:durableId="214390427">
    <w:abstractNumId w:val="16"/>
  </w:num>
  <w:num w:numId="8" w16cid:durableId="1101531042">
    <w:abstractNumId w:val="8"/>
  </w:num>
  <w:num w:numId="9" w16cid:durableId="202061387">
    <w:abstractNumId w:val="10"/>
  </w:num>
  <w:num w:numId="10" w16cid:durableId="379284814">
    <w:abstractNumId w:val="20"/>
  </w:num>
  <w:num w:numId="11" w16cid:durableId="494490563">
    <w:abstractNumId w:val="2"/>
  </w:num>
  <w:num w:numId="12" w16cid:durableId="428282276">
    <w:abstractNumId w:val="18"/>
  </w:num>
  <w:num w:numId="13" w16cid:durableId="1873376469">
    <w:abstractNumId w:val="13"/>
  </w:num>
  <w:num w:numId="14" w16cid:durableId="1852066369">
    <w:abstractNumId w:val="14"/>
  </w:num>
  <w:num w:numId="15" w16cid:durableId="1632711576">
    <w:abstractNumId w:val="3"/>
  </w:num>
  <w:num w:numId="16" w16cid:durableId="496723802">
    <w:abstractNumId w:val="17"/>
  </w:num>
  <w:num w:numId="17" w16cid:durableId="736590411">
    <w:abstractNumId w:val="1"/>
  </w:num>
  <w:num w:numId="18" w16cid:durableId="1663267261">
    <w:abstractNumId w:val="9"/>
  </w:num>
  <w:num w:numId="19" w16cid:durableId="826242806">
    <w:abstractNumId w:val="22"/>
  </w:num>
  <w:num w:numId="20" w16cid:durableId="2103912343">
    <w:abstractNumId w:val="7"/>
  </w:num>
  <w:num w:numId="21" w16cid:durableId="196897978">
    <w:abstractNumId w:val="15"/>
  </w:num>
  <w:num w:numId="22" w16cid:durableId="2011761008">
    <w:abstractNumId w:val="0"/>
  </w:num>
  <w:num w:numId="23" w16cid:durableId="879518251">
    <w:abstractNumId w:val="6"/>
  </w:num>
  <w:num w:numId="24" w16cid:durableId="1341617820">
    <w:abstractNumId w:val="21"/>
  </w:num>
  <w:num w:numId="25" w16cid:durableId="296960716">
    <w:abstractNumId w:val="11"/>
  </w:num>
  <w:num w:numId="26" w16cid:durableId="1341199895">
    <w:abstractNumId w:val="5"/>
  </w:num>
  <w:num w:numId="27" w16cid:durableId="310524137">
    <w:abstractNumId w:val="12"/>
  </w:num>
  <w:num w:numId="28" w16cid:durableId="241767748">
    <w:abstractNumId w:val="20"/>
  </w:num>
  <w:num w:numId="29" w16cid:durableId="2015955797">
    <w:abstractNumId w:val="2"/>
  </w:num>
  <w:num w:numId="30" w16cid:durableId="1792747540">
    <w:abstractNumId w:val="18"/>
  </w:num>
  <w:num w:numId="31" w16cid:durableId="881483776">
    <w:abstractNumId w:val="13"/>
  </w:num>
  <w:num w:numId="32" w16cid:durableId="598098730">
    <w:abstractNumId w:val="14"/>
  </w:num>
  <w:num w:numId="33" w16cid:durableId="1567374568">
    <w:abstractNumId w:val="3"/>
  </w:num>
  <w:num w:numId="34" w16cid:durableId="1584608448">
    <w:abstractNumId w:val="1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255A"/>
    <w:rsid w:val="00001974"/>
    <w:rsid w:val="00001DFB"/>
    <w:rsid w:val="0000289C"/>
    <w:rsid w:val="00003699"/>
    <w:rsid w:val="0000455E"/>
    <w:rsid w:val="00004A04"/>
    <w:rsid w:val="00007FDC"/>
    <w:rsid w:val="0001030D"/>
    <w:rsid w:val="00010564"/>
    <w:rsid w:val="00010C96"/>
    <w:rsid w:val="00014EF8"/>
    <w:rsid w:val="00017717"/>
    <w:rsid w:val="000225A9"/>
    <w:rsid w:val="00023305"/>
    <w:rsid w:val="0002402B"/>
    <w:rsid w:val="00024EE9"/>
    <w:rsid w:val="00027E33"/>
    <w:rsid w:val="00030071"/>
    <w:rsid w:val="00030E51"/>
    <w:rsid w:val="00032B38"/>
    <w:rsid w:val="00032CA0"/>
    <w:rsid w:val="0003370D"/>
    <w:rsid w:val="000373BE"/>
    <w:rsid w:val="0003779D"/>
    <w:rsid w:val="000466C5"/>
    <w:rsid w:val="000471D4"/>
    <w:rsid w:val="0005354E"/>
    <w:rsid w:val="00057BB8"/>
    <w:rsid w:val="00061C77"/>
    <w:rsid w:val="000621DD"/>
    <w:rsid w:val="000626D3"/>
    <w:rsid w:val="00062823"/>
    <w:rsid w:val="00064086"/>
    <w:rsid w:val="00064908"/>
    <w:rsid w:val="00064DE4"/>
    <w:rsid w:val="00067AC5"/>
    <w:rsid w:val="00070D5B"/>
    <w:rsid w:val="0007328F"/>
    <w:rsid w:val="00080779"/>
    <w:rsid w:val="00081B49"/>
    <w:rsid w:val="00083252"/>
    <w:rsid w:val="00083637"/>
    <w:rsid w:val="00085838"/>
    <w:rsid w:val="00087568"/>
    <w:rsid w:val="00090CF7"/>
    <w:rsid w:val="00091F4E"/>
    <w:rsid w:val="00093151"/>
    <w:rsid w:val="00094D80"/>
    <w:rsid w:val="00095991"/>
    <w:rsid w:val="000977DA"/>
    <w:rsid w:val="000A12A3"/>
    <w:rsid w:val="000A1459"/>
    <w:rsid w:val="000B1B2F"/>
    <w:rsid w:val="000B40DB"/>
    <w:rsid w:val="000B5D60"/>
    <w:rsid w:val="000C2ACC"/>
    <w:rsid w:val="000C4DBD"/>
    <w:rsid w:val="000C6F2F"/>
    <w:rsid w:val="000C7449"/>
    <w:rsid w:val="000D1074"/>
    <w:rsid w:val="000D2467"/>
    <w:rsid w:val="000D450D"/>
    <w:rsid w:val="000D5284"/>
    <w:rsid w:val="000D6C4D"/>
    <w:rsid w:val="000D7D47"/>
    <w:rsid w:val="000D7F43"/>
    <w:rsid w:val="000E13E2"/>
    <w:rsid w:val="000E2C3C"/>
    <w:rsid w:val="000E3523"/>
    <w:rsid w:val="000E4C8C"/>
    <w:rsid w:val="000E6056"/>
    <w:rsid w:val="000E62C1"/>
    <w:rsid w:val="000E66EC"/>
    <w:rsid w:val="000F3165"/>
    <w:rsid w:val="000F6921"/>
    <w:rsid w:val="001009AB"/>
    <w:rsid w:val="00101DFA"/>
    <w:rsid w:val="001053DE"/>
    <w:rsid w:val="00105C6B"/>
    <w:rsid w:val="00106960"/>
    <w:rsid w:val="00110720"/>
    <w:rsid w:val="00110FF2"/>
    <w:rsid w:val="00113253"/>
    <w:rsid w:val="001133A3"/>
    <w:rsid w:val="00114387"/>
    <w:rsid w:val="001146D8"/>
    <w:rsid w:val="00114A6C"/>
    <w:rsid w:val="00114C4F"/>
    <w:rsid w:val="00114CEF"/>
    <w:rsid w:val="00115382"/>
    <w:rsid w:val="00115814"/>
    <w:rsid w:val="0011644B"/>
    <w:rsid w:val="0011704C"/>
    <w:rsid w:val="00121DDF"/>
    <w:rsid w:val="001234BA"/>
    <w:rsid w:val="00124E89"/>
    <w:rsid w:val="0012581D"/>
    <w:rsid w:val="00125EA6"/>
    <w:rsid w:val="00131B8C"/>
    <w:rsid w:val="00132534"/>
    <w:rsid w:val="00132AC3"/>
    <w:rsid w:val="001346DA"/>
    <w:rsid w:val="001353BA"/>
    <w:rsid w:val="00135985"/>
    <w:rsid w:val="001379FB"/>
    <w:rsid w:val="00141842"/>
    <w:rsid w:val="0014372B"/>
    <w:rsid w:val="001445C1"/>
    <w:rsid w:val="00144DDA"/>
    <w:rsid w:val="00144DE4"/>
    <w:rsid w:val="00145B80"/>
    <w:rsid w:val="00147D25"/>
    <w:rsid w:val="0015063C"/>
    <w:rsid w:val="001544C1"/>
    <w:rsid w:val="00155A9C"/>
    <w:rsid w:val="00157215"/>
    <w:rsid w:val="00157FF5"/>
    <w:rsid w:val="00160EB8"/>
    <w:rsid w:val="00161CF9"/>
    <w:rsid w:val="00162D1F"/>
    <w:rsid w:val="0016527D"/>
    <w:rsid w:val="001656AE"/>
    <w:rsid w:val="00167CDF"/>
    <w:rsid w:val="00171A90"/>
    <w:rsid w:val="001723AF"/>
    <w:rsid w:val="00176FAB"/>
    <w:rsid w:val="001779E9"/>
    <w:rsid w:val="00177DB3"/>
    <w:rsid w:val="00180AED"/>
    <w:rsid w:val="00181328"/>
    <w:rsid w:val="001814AD"/>
    <w:rsid w:val="00181F2B"/>
    <w:rsid w:val="001826E5"/>
    <w:rsid w:val="00185F95"/>
    <w:rsid w:val="001870AD"/>
    <w:rsid w:val="001872BF"/>
    <w:rsid w:val="00190F02"/>
    <w:rsid w:val="00191B7B"/>
    <w:rsid w:val="001933CA"/>
    <w:rsid w:val="001951D2"/>
    <w:rsid w:val="001952B9"/>
    <w:rsid w:val="00197C90"/>
    <w:rsid w:val="001A1CBF"/>
    <w:rsid w:val="001A3EBC"/>
    <w:rsid w:val="001A6C44"/>
    <w:rsid w:val="001A7658"/>
    <w:rsid w:val="001A7968"/>
    <w:rsid w:val="001B01A3"/>
    <w:rsid w:val="001B1531"/>
    <w:rsid w:val="001B4562"/>
    <w:rsid w:val="001B4A8F"/>
    <w:rsid w:val="001B5EAC"/>
    <w:rsid w:val="001B5F8D"/>
    <w:rsid w:val="001B602A"/>
    <w:rsid w:val="001C146D"/>
    <w:rsid w:val="001C1F3B"/>
    <w:rsid w:val="001C25A4"/>
    <w:rsid w:val="001C3917"/>
    <w:rsid w:val="001C3A4F"/>
    <w:rsid w:val="001C4719"/>
    <w:rsid w:val="001C7077"/>
    <w:rsid w:val="001D0136"/>
    <w:rsid w:val="001D16EA"/>
    <w:rsid w:val="001D7239"/>
    <w:rsid w:val="001D7A81"/>
    <w:rsid w:val="001E51F8"/>
    <w:rsid w:val="001E5DAB"/>
    <w:rsid w:val="001F18F7"/>
    <w:rsid w:val="001F5F23"/>
    <w:rsid w:val="001F6AB9"/>
    <w:rsid w:val="00200BC6"/>
    <w:rsid w:val="00203B8E"/>
    <w:rsid w:val="00205C6B"/>
    <w:rsid w:val="0020667E"/>
    <w:rsid w:val="0020678A"/>
    <w:rsid w:val="002067A0"/>
    <w:rsid w:val="00211401"/>
    <w:rsid w:val="00211D3A"/>
    <w:rsid w:val="0021288B"/>
    <w:rsid w:val="00213A46"/>
    <w:rsid w:val="00217A02"/>
    <w:rsid w:val="00225C29"/>
    <w:rsid w:val="00226847"/>
    <w:rsid w:val="0022697A"/>
    <w:rsid w:val="002278CD"/>
    <w:rsid w:val="00236DE2"/>
    <w:rsid w:val="00243AF4"/>
    <w:rsid w:val="00246B7C"/>
    <w:rsid w:val="00246EF5"/>
    <w:rsid w:val="00247551"/>
    <w:rsid w:val="00251BFD"/>
    <w:rsid w:val="002560A1"/>
    <w:rsid w:val="00257269"/>
    <w:rsid w:val="00261886"/>
    <w:rsid w:val="00262EF5"/>
    <w:rsid w:val="0026527E"/>
    <w:rsid w:val="002667C7"/>
    <w:rsid w:val="002670B1"/>
    <w:rsid w:val="00272217"/>
    <w:rsid w:val="00274D1F"/>
    <w:rsid w:val="002753FF"/>
    <w:rsid w:val="00276C42"/>
    <w:rsid w:val="0028019D"/>
    <w:rsid w:val="00280B0C"/>
    <w:rsid w:val="00281EBE"/>
    <w:rsid w:val="00282CBB"/>
    <w:rsid w:val="00283F01"/>
    <w:rsid w:val="002847FF"/>
    <w:rsid w:val="0028487B"/>
    <w:rsid w:val="00285072"/>
    <w:rsid w:val="002871ED"/>
    <w:rsid w:val="002914C0"/>
    <w:rsid w:val="00291FD8"/>
    <w:rsid w:val="00293EAC"/>
    <w:rsid w:val="00294B3A"/>
    <w:rsid w:val="00295C3E"/>
    <w:rsid w:val="00296B38"/>
    <w:rsid w:val="002A19F6"/>
    <w:rsid w:val="002A25B4"/>
    <w:rsid w:val="002A556F"/>
    <w:rsid w:val="002A557A"/>
    <w:rsid w:val="002B08BC"/>
    <w:rsid w:val="002B5BF5"/>
    <w:rsid w:val="002B731D"/>
    <w:rsid w:val="002B738C"/>
    <w:rsid w:val="002B7847"/>
    <w:rsid w:val="002C3F50"/>
    <w:rsid w:val="002C5205"/>
    <w:rsid w:val="002C57F9"/>
    <w:rsid w:val="002C67E9"/>
    <w:rsid w:val="002D17EF"/>
    <w:rsid w:val="002E0079"/>
    <w:rsid w:val="002E2956"/>
    <w:rsid w:val="002E366A"/>
    <w:rsid w:val="002E488E"/>
    <w:rsid w:val="002E70AA"/>
    <w:rsid w:val="002F15CA"/>
    <w:rsid w:val="002F39FC"/>
    <w:rsid w:val="003014A3"/>
    <w:rsid w:val="00303174"/>
    <w:rsid w:val="0030522F"/>
    <w:rsid w:val="00305F64"/>
    <w:rsid w:val="00306F18"/>
    <w:rsid w:val="00312604"/>
    <w:rsid w:val="00314731"/>
    <w:rsid w:val="00315F41"/>
    <w:rsid w:val="003161DB"/>
    <w:rsid w:val="00321923"/>
    <w:rsid w:val="00321DE8"/>
    <w:rsid w:val="003220C3"/>
    <w:rsid w:val="00322F4B"/>
    <w:rsid w:val="00323174"/>
    <w:rsid w:val="003238C5"/>
    <w:rsid w:val="00325C08"/>
    <w:rsid w:val="0032740B"/>
    <w:rsid w:val="00327723"/>
    <w:rsid w:val="00330252"/>
    <w:rsid w:val="00330392"/>
    <w:rsid w:val="0033122C"/>
    <w:rsid w:val="00336331"/>
    <w:rsid w:val="00346010"/>
    <w:rsid w:val="00346096"/>
    <w:rsid w:val="003463D1"/>
    <w:rsid w:val="00350F3A"/>
    <w:rsid w:val="00351017"/>
    <w:rsid w:val="003510C1"/>
    <w:rsid w:val="00354487"/>
    <w:rsid w:val="00363CBC"/>
    <w:rsid w:val="00366BCB"/>
    <w:rsid w:val="00367548"/>
    <w:rsid w:val="003702E4"/>
    <w:rsid w:val="00370C67"/>
    <w:rsid w:val="00377DA8"/>
    <w:rsid w:val="00377F4F"/>
    <w:rsid w:val="003804F3"/>
    <w:rsid w:val="00381E58"/>
    <w:rsid w:val="0038572D"/>
    <w:rsid w:val="00393774"/>
    <w:rsid w:val="00393C35"/>
    <w:rsid w:val="003945E3"/>
    <w:rsid w:val="0039535C"/>
    <w:rsid w:val="003A0D46"/>
    <w:rsid w:val="003A464D"/>
    <w:rsid w:val="003A5CE6"/>
    <w:rsid w:val="003A771D"/>
    <w:rsid w:val="003B490D"/>
    <w:rsid w:val="003B4E07"/>
    <w:rsid w:val="003C038D"/>
    <w:rsid w:val="003C255A"/>
    <w:rsid w:val="003C3258"/>
    <w:rsid w:val="003C744A"/>
    <w:rsid w:val="003C74BB"/>
    <w:rsid w:val="003D0AF9"/>
    <w:rsid w:val="003D21C5"/>
    <w:rsid w:val="003D395E"/>
    <w:rsid w:val="003D679E"/>
    <w:rsid w:val="003E0A70"/>
    <w:rsid w:val="003E10A7"/>
    <w:rsid w:val="003E1736"/>
    <w:rsid w:val="003E206E"/>
    <w:rsid w:val="003E3908"/>
    <w:rsid w:val="003E4544"/>
    <w:rsid w:val="003E7CF7"/>
    <w:rsid w:val="003F19A4"/>
    <w:rsid w:val="003F32DB"/>
    <w:rsid w:val="00400156"/>
    <w:rsid w:val="00401216"/>
    <w:rsid w:val="00401CDD"/>
    <w:rsid w:val="00407CD8"/>
    <w:rsid w:val="004105D8"/>
    <w:rsid w:val="00411792"/>
    <w:rsid w:val="004123C7"/>
    <w:rsid w:val="004152A9"/>
    <w:rsid w:val="00415721"/>
    <w:rsid w:val="004162B2"/>
    <w:rsid w:val="004173D4"/>
    <w:rsid w:val="0042035A"/>
    <w:rsid w:val="00421988"/>
    <w:rsid w:val="00425185"/>
    <w:rsid w:val="004267C0"/>
    <w:rsid w:val="0043339B"/>
    <w:rsid w:val="00433492"/>
    <w:rsid w:val="004401F4"/>
    <w:rsid w:val="00440292"/>
    <w:rsid w:val="004407DC"/>
    <w:rsid w:val="004428CC"/>
    <w:rsid w:val="00443069"/>
    <w:rsid w:val="004453AC"/>
    <w:rsid w:val="00445C7A"/>
    <w:rsid w:val="00445EF9"/>
    <w:rsid w:val="004524A6"/>
    <w:rsid w:val="00453A81"/>
    <w:rsid w:val="004543BE"/>
    <w:rsid w:val="00455D17"/>
    <w:rsid w:val="00457235"/>
    <w:rsid w:val="004605F6"/>
    <w:rsid w:val="00463D5A"/>
    <w:rsid w:val="00463DC3"/>
    <w:rsid w:val="00464F60"/>
    <w:rsid w:val="0046535F"/>
    <w:rsid w:val="00465B80"/>
    <w:rsid w:val="004665BC"/>
    <w:rsid w:val="00473FCE"/>
    <w:rsid w:val="0047452D"/>
    <w:rsid w:val="00477051"/>
    <w:rsid w:val="00481597"/>
    <w:rsid w:val="004816B0"/>
    <w:rsid w:val="004817FB"/>
    <w:rsid w:val="00481DF5"/>
    <w:rsid w:val="00484381"/>
    <w:rsid w:val="004911E1"/>
    <w:rsid w:val="00491C37"/>
    <w:rsid w:val="004920C3"/>
    <w:rsid w:val="00494D70"/>
    <w:rsid w:val="00496B05"/>
    <w:rsid w:val="00496C06"/>
    <w:rsid w:val="004A187A"/>
    <w:rsid w:val="004A19E0"/>
    <w:rsid w:val="004A2787"/>
    <w:rsid w:val="004A2ABE"/>
    <w:rsid w:val="004A469E"/>
    <w:rsid w:val="004A5651"/>
    <w:rsid w:val="004A771B"/>
    <w:rsid w:val="004B1435"/>
    <w:rsid w:val="004B5D8B"/>
    <w:rsid w:val="004C5039"/>
    <w:rsid w:val="004C749A"/>
    <w:rsid w:val="004D16BA"/>
    <w:rsid w:val="004D2657"/>
    <w:rsid w:val="004D2EB8"/>
    <w:rsid w:val="004D34E1"/>
    <w:rsid w:val="004D6AC4"/>
    <w:rsid w:val="004D6E9C"/>
    <w:rsid w:val="004E102C"/>
    <w:rsid w:val="004E5921"/>
    <w:rsid w:val="004E59BE"/>
    <w:rsid w:val="004E6D50"/>
    <w:rsid w:val="004F1217"/>
    <w:rsid w:val="004F56AB"/>
    <w:rsid w:val="004F6127"/>
    <w:rsid w:val="004F63AE"/>
    <w:rsid w:val="004F7D35"/>
    <w:rsid w:val="005001AF"/>
    <w:rsid w:val="005109E9"/>
    <w:rsid w:val="0051203C"/>
    <w:rsid w:val="00513A4B"/>
    <w:rsid w:val="0051616A"/>
    <w:rsid w:val="00520897"/>
    <w:rsid w:val="00521E12"/>
    <w:rsid w:val="005243B8"/>
    <w:rsid w:val="00525033"/>
    <w:rsid w:val="00526690"/>
    <w:rsid w:val="00531393"/>
    <w:rsid w:val="00532227"/>
    <w:rsid w:val="00533CCB"/>
    <w:rsid w:val="00536E0C"/>
    <w:rsid w:val="00537C82"/>
    <w:rsid w:val="0054012D"/>
    <w:rsid w:val="00545C33"/>
    <w:rsid w:val="00545CB4"/>
    <w:rsid w:val="00546160"/>
    <w:rsid w:val="00546AC4"/>
    <w:rsid w:val="005475DE"/>
    <w:rsid w:val="00547750"/>
    <w:rsid w:val="005504C9"/>
    <w:rsid w:val="0055325E"/>
    <w:rsid w:val="0055397D"/>
    <w:rsid w:val="005539FB"/>
    <w:rsid w:val="00555447"/>
    <w:rsid w:val="00555F85"/>
    <w:rsid w:val="00557470"/>
    <w:rsid w:val="005579AB"/>
    <w:rsid w:val="00562320"/>
    <w:rsid w:val="00562E34"/>
    <w:rsid w:val="005700F2"/>
    <w:rsid w:val="00570C27"/>
    <w:rsid w:val="00570F82"/>
    <w:rsid w:val="00573140"/>
    <w:rsid w:val="00573936"/>
    <w:rsid w:val="0058077E"/>
    <w:rsid w:val="00583C0C"/>
    <w:rsid w:val="00584C70"/>
    <w:rsid w:val="005852CE"/>
    <w:rsid w:val="005856A2"/>
    <w:rsid w:val="0058611D"/>
    <w:rsid w:val="0058634F"/>
    <w:rsid w:val="005873D2"/>
    <w:rsid w:val="0059004F"/>
    <w:rsid w:val="00592C5C"/>
    <w:rsid w:val="0059461D"/>
    <w:rsid w:val="00595EBE"/>
    <w:rsid w:val="005979CA"/>
    <w:rsid w:val="005A2EFC"/>
    <w:rsid w:val="005A5380"/>
    <w:rsid w:val="005B1770"/>
    <w:rsid w:val="005B17D7"/>
    <w:rsid w:val="005B44D6"/>
    <w:rsid w:val="005C250F"/>
    <w:rsid w:val="005C623C"/>
    <w:rsid w:val="005D36A6"/>
    <w:rsid w:val="005D59E6"/>
    <w:rsid w:val="005D6B33"/>
    <w:rsid w:val="005D759A"/>
    <w:rsid w:val="005E0346"/>
    <w:rsid w:val="005E0C44"/>
    <w:rsid w:val="005E2407"/>
    <w:rsid w:val="005E388F"/>
    <w:rsid w:val="005E4E98"/>
    <w:rsid w:val="005E735A"/>
    <w:rsid w:val="005F022F"/>
    <w:rsid w:val="005F3F60"/>
    <w:rsid w:val="005F7575"/>
    <w:rsid w:val="0060044B"/>
    <w:rsid w:val="0061116B"/>
    <w:rsid w:val="006120A9"/>
    <w:rsid w:val="006143F9"/>
    <w:rsid w:val="006157A4"/>
    <w:rsid w:val="006174DF"/>
    <w:rsid w:val="00621D3A"/>
    <w:rsid w:val="00623204"/>
    <w:rsid w:val="00626F5B"/>
    <w:rsid w:val="0063246A"/>
    <w:rsid w:val="00633395"/>
    <w:rsid w:val="00636007"/>
    <w:rsid w:val="006374A7"/>
    <w:rsid w:val="00652793"/>
    <w:rsid w:val="006604E1"/>
    <w:rsid w:val="006633EA"/>
    <w:rsid w:val="0066716B"/>
    <w:rsid w:val="00670AC7"/>
    <w:rsid w:val="00671926"/>
    <w:rsid w:val="006723F9"/>
    <w:rsid w:val="006767A3"/>
    <w:rsid w:val="0067790C"/>
    <w:rsid w:val="00681515"/>
    <w:rsid w:val="00684DF7"/>
    <w:rsid w:val="0068743D"/>
    <w:rsid w:val="00691C9B"/>
    <w:rsid w:val="006946AF"/>
    <w:rsid w:val="006965A5"/>
    <w:rsid w:val="00697CD5"/>
    <w:rsid w:val="00697D14"/>
    <w:rsid w:val="006A0B0E"/>
    <w:rsid w:val="006A0FC8"/>
    <w:rsid w:val="006A4C77"/>
    <w:rsid w:val="006A5FDE"/>
    <w:rsid w:val="006A79CA"/>
    <w:rsid w:val="006A7C57"/>
    <w:rsid w:val="006B224C"/>
    <w:rsid w:val="006C0F67"/>
    <w:rsid w:val="006C141A"/>
    <w:rsid w:val="006C15C6"/>
    <w:rsid w:val="006C2D18"/>
    <w:rsid w:val="006C6EB8"/>
    <w:rsid w:val="006D1450"/>
    <w:rsid w:val="006D51F8"/>
    <w:rsid w:val="006D5941"/>
    <w:rsid w:val="006D6841"/>
    <w:rsid w:val="006D760F"/>
    <w:rsid w:val="006E1A21"/>
    <w:rsid w:val="006E1BAA"/>
    <w:rsid w:val="006E6B73"/>
    <w:rsid w:val="006F1125"/>
    <w:rsid w:val="006F1AC9"/>
    <w:rsid w:val="006F3A7E"/>
    <w:rsid w:val="006F5F3B"/>
    <w:rsid w:val="006F6988"/>
    <w:rsid w:val="006F794D"/>
    <w:rsid w:val="006F7D4E"/>
    <w:rsid w:val="0070039B"/>
    <w:rsid w:val="007057A5"/>
    <w:rsid w:val="007111AF"/>
    <w:rsid w:val="007143F9"/>
    <w:rsid w:val="007149F2"/>
    <w:rsid w:val="007160DE"/>
    <w:rsid w:val="00721E05"/>
    <w:rsid w:val="00722501"/>
    <w:rsid w:val="00723D6F"/>
    <w:rsid w:val="00724876"/>
    <w:rsid w:val="0072505F"/>
    <w:rsid w:val="00726ED8"/>
    <w:rsid w:val="00732473"/>
    <w:rsid w:val="00734487"/>
    <w:rsid w:val="00734AE9"/>
    <w:rsid w:val="00735FDB"/>
    <w:rsid w:val="00736536"/>
    <w:rsid w:val="00737128"/>
    <w:rsid w:val="00742CE2"/>
    <w:rsid w:val="00743807"/>
    <w:rsid w:val="00744F8A"/>
    <w:rsid w:val="00746163"/>
    <w:rsid w:val="00753487"/>
    <w:rsid w:val="007563D5"/>
    <w:rsid w:val="00756E19"/>
    <w:rsid w:val="00756E52"/>
    <w:rsid w:val="00757FB9"/>
    <w:rsid w:val="0076069C"/>
    <w:rsid w:val="00760BFE"/>
    <w:rsid w:val="0076147E"/>
    <w:rsid w:val="007639A7"/>
    <w:rsid w:val="00765277"/>
    <w:rsid w:val="00765A8D"/>
    <w:rsid w:val="00772ED8"/>
    <w:rsid w:val="00774ABF"/>
    <w:rsid w:val="00780EF1"/>
    <w:rsid w:val="00781EAE"/>
    <w:rsid w:val="007830B0"/>
    <w:rsid w:val="00790065"/>
    <w:rsid w:val="007903BE"/>
    <w:rsid w:val="0079281A"/>
    <w:rsid w:val="00794003"/>
    <w:rsid w:val="007942A4"/>
    <w:rsid w:val="0079664A"/>
    <w:rsid w:val="007966EB"/>
    <w:rsid w:val="00796D5C"/>
    <w:rsid w:val="00797BB2"/>
    <w:rsid w:val="007A07F8"/>
    <w:rsid w:val="007A1FA3"/>
    <w:rsid w:val="007A41D4"/>
    <w:rsid w:val="007A4EF3"/>
    <w:rsid w:val="007A7084"/>
    <w:rsid w:val="007B0121"/>
    <w:rsid w:val="007B1ECE"/>
    <w:rsid w:val="007B7A9D"/>
    <w:rsid w:val="007B7E4A"/>
    <w:rsid w:val="007C32A1"/>
    <w:rsid w:val="007C668E"/>
    <w:rsid w:val="007D1175"/>
    <w:rsid w:val="007D1DC4"/>
    <w:rsid w:val="007D37A1"/>
    <w:rsid w:val="007D47AB"/>
    <w:rsid w:val="007D5B8D"/>
    <w:rsid w:val="007D5D8C"/>
    <w:rsid w:val="007D671D"/>
    <w:rsid w:val="007D7BB9"/>
    <w:rsid w:val="007D7E26"/>
    <w:rsid w:val="007E0109"/>
    <w:rsid w:val="007E79DD"/>
    <w:rsid w:val="007F0D37"/>
    <w:rsid w:val="007F324E"/>
    <w:rsid w:val="007F3F9B"/>
    <w:rsid w:val="007F727D"/>
    <w:rsid w:val="007F793E"/>
    <w:rsid w:val="007F7E9B"/>
    <w:rsid w:val="00802792"/>
    <w:rsid w:val="008030A6"/>
    <w:rsid w:val="00803B8E"/>
    <w:rsid w:val="00804930"/>
    <w:rsid w:val="008051FD"/>
    <w:rsid w:val="00807C59"/>
    <w:rsid w:val="0081023A"/>
    <w:rsid w:val="0081647F"/>
    <w:rsid w:val="008169E3"/>
    <w:rsid w:val="0082447F"/>
    <w:rsid w:val="008250FF"/>
    <w:rsid w:val="008273CF"/>
    <w:rsid w:val="00827FF8"/>
    <w:rsid w:val="00831EC9"/>
    <w:rsid w:val="00832052"/>
    <w:rsid w:val="008323AC"/>
    <w:rsid w:val="00833650"/>
    <w:rsid w:val="00837DC0"/>
    <w:rsid w:val="008415BE"/>
    <w:rsid w:val="00845230"/>
    <w:rsid w:val="008461E1"/>
    <w:rsid w:val="00851925"/>
    <w:rsid w:val="00853A52"/>
    <w:rsid w:val="008547A0"/>
    <w:rsid w:val="008550D0"/>
    <w:rsid w:val="00856E6A"/>
    <w:rsid w:val="00860F9E"/>
    <w:rsid w:val="00862117"/>
    <w:rsid w:val="008636D6"/>
    <w:rsid w:val="00865958"/>
    <w:rsid w:val="00865C29"/>
    <w:rsid w:val="0087285C"/>
    <w:rsid w:val="00873EAA"/>
    <w:rsid w:val="00876CC3"/>
    <w:rsid w:val="0088210E"/>
    <w:rsid w:val="008830C7"/>
    <w:rsid w:val="00890A80"/>
    <w:rsid w:val="00891766"/>
    <w:rsid w:val="0089324D"/>
    <w:rsid w:val="0089376D"/>
    <w:rsid w:val="008961E1"/>
    <w:rsid w:val="00897195"/>
    <w:rsid w:val="008A0894"/>
    <w:rsid w:val="008A110D"/>
    <w:rsid w:val="008A3AC9"/>
    <w:rsid w:val="008A65AA"/>
    <w:rsid w:val="008A730D"/>
    <w:rsid w:val="008B07C0"/>
    <w:rsid w:val="008B1CFD"/>
    <w:rsid w:val="008B2E31"/>
    <w:rsid w:val="008B41AE"/>
    <w:rsid w:val="008C0447"/>
    <w:rsid w:val="008C22F7"/>
    <w:rsid w:val="008C27AE"/>
    <w:rsid w:val="008C5C0D"/>
    <w:rsid w:val="008D0544"/>
    <w:rsid w:val="008D4DE7"/>
    <w:rsid w:val="008D6718"/>
    <w:rsid w:val="008E10C9"/>
    <w:rsid w:val="008E4090"/>
    <w:rsid w:val="008E4AE0"/>
    <w:rsid w:val="008E58B6"/>
    <w:rsid w:val="008E640E"/>
    <w:rsid w:val="008E7245"/>
    <w:rsid w:val="008F3F83"/>
    <w:rsid w:val="008F4895"/>
    <w:rsid w:val="008F54DA"/>
    <w:rsid w:val="009014D1"/>
    <w:rsid w:val="009025A8"/>
    <w:rsid w:val="00902F6A"/>
    <w:rsid w:val="009051A1"/>
    <w:rsid w:val="00906503"/>
    <w:rsid w:val="00906B08"/>
    <w:rsid w:val="009072BF"/>
    <w:rsid w:val="009100F6"/>
    <w:rsid w:val="0091410E"/>
    <w:rsid w:val="009178FE"/>
    <w:rsid w:val="00920D02"/>
    <w:rsid w:val="00921EF5"/>
    <w:rsid w:val="00924E97"/>
    <w:rsid w:val="00927BBA"/>
    <w:rsid w:val="0093011B"/>
    <w:rsid w:val="00934C85"/>
    <w:rsid w:val="0093514A"/>
    <w:rsid w:val="009359F6"/>
    <w:rsid w:val="0093603F"/>
    <w:rsid w:val="009368F5"/>
    <w:rsid w:val="009400EA"/>
    <w:rsid w:val="009428C6"/>
    <w:rsid w:val="0094297B"/>
    <w:rsid w:val="0094375E"/>
    <w:rsid w:val="00944CAE"/>
    <w:rsid w:val="009479AC"/>
    <w:rsid w:val="00950246"/>
    <w:rsid w:val="009546D9"/>
    <w:rsid w:val="009554EE"/>
    <w:rsid w:val="00956811"/>
    <w:rsid w:val="009571A0"/>
    <w:rsid w:val="00962E7B"/>
    <w:rsid w:val="00964EE2"/>
    <w:rsid w:val="00971628"/>
    <w:rsid w:val="00972E54"/>
    <w:rsid w:val="00973906"/>
    <w:rsid w:val="00973B0E"/>
    <w:rsid w:val="009746D1"/>
    <w:rsid w:val="00975D72"/>
    <w:rsid w:val="0097733B"/>
    <w:rsid w:val="00982075"/>
    <w:rsid w:val="009823CC"/>
    <w:rsid w:val="00982D9B"/>
    <w:rsid w:val="0098354B"/>
    <w:rsid w:val="00986694"/>
    <w:rsid w:val="00991563"/>
    <w:rsid w:val="00993859"/>
    <w:rsid w:val="00994B04"/>
    <w:rsid w:val="009964CC"/>
    <w:rsid w:val="009968FF"/>
    <w:rsid w:val="009A1B07"/>
    <w:rsid w:val="009A4FA6"/>
    <w:rsid w:val="009A643A"/>
    <w:rsid w:val="009A70B3"/>
    <w:rsid w:val="009B0803"/>
    <w:rsid w:val="009B360F"/>
    <w:rsid w:val="009B5DB1"/>
    <w:rsid w:val="009C11F3"/>
    <w:rsid w:val="009C28C1"/>
    <w:rsid w:val="009C58AA"/>
    <w:rsid w:val="009C66B4"/>
    <w:rsid w:val="009C73C6"/>
    <w:rsid w:val="009C7B42"/>
    <w:rsid w:val="009D6363"/>
    <w:rsid w:val="009E15B5"/>
    <w:rsid w:val="009E1B64"/>
    <w:rsid w:val="009E4AEA"/>
    <w:rsid w:val="009E5386"/>
    <w:rsid w:val="009E5956"/>
    <w:rsid w:val="009E612C"/>
    <w:rsid w:val="009E6C6F"/>
    <w:rsid w:val="009F0832"/>
    <w:rsid w:val="009F146F"/>
    <w:rsid w:val="009F50FD"/>
    <w:rsid w:val="009F63DF"/>
    <w:rsid w:val="009F6E21"/>
    <w:rsid w:val="00A006E5"/>
    <w:rsid w:val="00A01B55"/>
    <w:rsid w:val="00A02C39"/>
    <w:rsid w:val="00A031E0"/>
    <w:rsid w:val="00A04D46"/>
    <w:rsid w:val="00A11851"/>
    <w:rsid w:val="00A13CD6"/>
    <w:rsid w:val="00A15C08"/>
    <w:rsid w:val="00A16171"/>
    <w:rsid w:val="00A16CBC"/>
    <w:rsid w:val="00A20690"/>
    <w:rsid w:val="00A20E92"/>
    <w:rsid w:val="00A24BCC"/>
    <w:rsid w:val="00A309E7"/>
    <w:rsid w:val="00A32170"/>
    <w:rsid w:val="00A3346B"/>
    <w:rsid w:val="00A352F8"/>
    <w:rsid w:val="00A35A8A"/>
    <w:rsid w:val="00A5108C"/>
    <w:rsid w:val="00A52FBB"/>
    <w:rsid w:val="00A53316"/>
    <w:rsid w:val="00A5444F"/>
    <w:rsid w:val="00A57207"/>
    <w:rsid w:val="00A60ED4"/>
    <w:rsid w:val="00A65202"/>
    <w:rsid w:val="00A65EFA"/>
    <w:rsid w:val="00A67D77"/>
    <w:rsid w:val="00A70284"/>
    <w:rsid w:val="00A7235B"/>
    <w:rsid w:val="00A73AAF"/>
    <w:rsid w:val="00A75550"/>
    <w:rsid w:val="00A75948"/>
    <w:rsid w:val="00A7598D"/>
    <w:rsid w:val="00A83580"/>
    <w:rsid w:val="00A875A3"/>
    <w:rsid w:val="00A87D5D"/>
    <w:rsid w:val="00A90A1D"/>
    <w:rsid w:val="00A92DDF"/>
    <w:rsid w:val="00A967AC"/>
    <w:rsid w:val="00A9766B"/>
    <w:rsid w:val="00A97ABC"/>
    <w:rsid w:val="00AA3FF1"/>
    <w:rsid w:val="00AB102F"/>
    <w:rsid w:val="00AB1583"/>
    <w:rsid w:val="00AB270F"/>
    <w:rsid w:val="00AB4AF9"/>
    <w:rsid w:val="00AB5D76"/>
    <w:rsid w:val="00AB73AA"/>
    <w:rsid w:val="00AC0A7D"/>
    <w:rsid w:val="00AD29C3"/>
    <w:rsid w:val="00AD4214"/>
    <w:rsid w:val="00AD62E4"/>
    <w:rsid w:val="00AD69E4"/>
    <w:rsid w:val="00AD7284"/>
    <w:rsid w:val="00AD7894"/>
    <w:rsid w:val="00AE0377"/>
    <w:rsid w:val="00AE03DE"/>
    <w:rsid w:val="00AE366C"/>
    <w:rsid w:val="00AE392A"/>
    <w:rsid w:val="00AE3F08"/>
    <w:rsid w:val="00AE6109"/>
    <w:rsid w:val="00AE783A"/>
    <w:rsid w:val="00AF1256"/>
    <w:rsid w:val="00AF3D8F"/>
    <w:rsid w:val="00AF4D65"/>
    <w:rsid w:val="00AF4DA6"/>
    <w:rsid w:val="00AF683B"/>
    <w:rsid w:val="00AF7968"/>
    <w:rsid w:val="00B0178E"/>
    <w:rsid w:val="00B01D42"/>
    <w:rsid w:val="00B01E77"/>
    <w:rsid w:val="00B02A34"/>
    <w:rsid w:val="00B03F57"/>
    <w:rsid w:val="00B0470F"/>
    <w:rsid w:val="00B060A5"/>
    <w:rsid w:val="00B07EA3"/>
    <w:rsid w:val="00B104DF"/>
    <w:rsid w:val="00B10596"/>
    <w:rsid w:val="00B126BC"/>
    <w:rsid w:val="00B12700"/>
    <w:rsid w:val="00B16A61"/>
    <w:rsid w:val="00B16B0D"/>
    <w:rsid w:val="00B179C7"/>
    <w:rsid w:val="00B242AD"/>
    <w:rsid w:val="00B242E5"/>
    <w:rsid w:val="00B248D1"/>
    <w:rsid w:val="00B261DB"/>
    <w:rsid w:val="00B265D9"/>
    <w:rsid w:val="00B26C01"/>
    <w:rsid w:val="00B272B3"/>
    <w:rsid w:val="00B27B52"/>
    <w:rsid w:val="00B30F66"/>
    <w:rsid w:val="00B335E1"/>
    <w:rsid w:val="00B34433"/>
    <w:rsid w:val="00B346B0"/>
    <w:rsid w:val="00B35261"/>
    <w:rsid w:val="00B42D2F"/>
    <w:rsid w:val="00B431A0"/>
    <w:rsid w:val="00B43546"/>
    <w:rsid w:val="00B45F4B"/>
    <w:rsid w:val="00B47E74"/>
    <w:rsid w:val="00B506A0"/>
    <w:rsid w:val="00B541B8"/>
    <w:rsid w:val="00B5537F"/>
    <w:rsid w:val="00B57FAC"/>
    <w:rsid w:val="00B606AC"/>
    <w:rsid w:val="00B632A9"/>
    <w:rsid w:val="00B677D3"/>
    <w:rsid w:val="00B7136B"/>
    <w:rsid w:val="00B714EB"/>
    <w:rsid w:val="00B7201B"/>
    <w:rsid w:val="00B7299F"/>
    <w:rsid w:val="00B74974"/>
    <w:rsid w:val="00B74DE5"/>
    <w:rsid w:val="00B75805"/>
    <w:rsid w:val="00B80794"/>
    <w:rsid w:val="00B80F9F"/>
    <w:rsid w:val="00B818D3"/>
    <w:rsid w:val="00B81D3C"/>
    <w:rsid w:val="00B8324A"/>
    <w:rsid w:val="00B84461"/>
    <w:rsid w:val="00B87B6B"/>
    <w:rsid w:val="00B90779"/>
    <w:rsid w:val="00B91938"/>
    <w:rsid w:val="00B91A09"/>
    <w:rsid w:val="00B92D78"/>
    <w:rsid w:val="00B95E9C"/>
    <w:rsid w:val="00B96369"/>
    <w:rsid w:val="00B97509"/>
    <w:rsid w:val="00BA09A4"/>
    <w:rsid w:val="00BA1641"/>
    <w:rsid w:val="00BA1701"/>
    <w:rsid w:val="00BA31F1"/>
    <w:rsid w:val="00BA3C3F"/>
    <w:rsid w:val="00BA55E6"/>
    <w:rsid w:val="00BB01C0"/>
    <w:rsid w:val="00BB151D"/>
    <w:rsid w:val="00BB4135"/>
    <w:rsid w:val="00BB4AB1"/>
    <w:rsid w:val="00BB5701"/>
    <w:rsid w:val="00BC0A69"/>
    <w:rsid w:val="00BC2195"/>
    <w:rsid w:val="00BC229D"/>
    <w:rsid w:val="00BC46A6"/>
    <w:rsid w:val="00BD3745"/>
    <w:rsid w:val="00BE13A4"/>
    <w:rsid w:val="00BE65A6"/>
    <w:rsid w:val="00BF1F0F"/>
    <w:rsid w:val="00BF46E5"/>
    <w:rsid w:val="00BF5A37"/>
    <w:rsid w:val="00BF5C13"/>
    <w:rsid w:val="00BF5C27"/>
    <w:rsid w:val="00BF6D1D"/>
    <w:rsid w:val="00C006D5"/>
    <w:rsid w:val="00C0588C"/>
    <w:rsid w:val="00C05C88"/>
    <w:rsid w:val="00C079F8"/>
    <w:rsid w:val="00C10053"/>
    <w:rsid w:val="00C112CE"/>
    <w:rsid w:val="00C13C15"/>
    <w:rsid w:val="00C16567"/>
    <w:rsid w:val="00C17557"/>
    <w:rsid w:val="00C2207F"/>
    <w:rsid w:val="00C2741C"/>
    <w:rsid w:val="00C353C9"/>
    <w:rsid w:val="00C37E1B"/>
    <w:rsid w:val="00C455C8"/>
    <w:rsid w:val="00C45AD8"/>
    <w:rsid w:val="00C510D9"/>
    <w:rsid w:val="00C51B04"/>
    <w:rsid w:val="00C53DE9"/>
    <w:rsid w:val="00C5610C"/>
    <w:rsid w:val="00C57B01"/>
    <w:rsid w:val="00C60AA7"/>
    <w:rsid w:val="00C6117E"/>
    <w:rsid w:val="00C61C2E"/>
    <w:rsid w:val="00C61E6B"/>
    <w:rsid w:val="00C624C7"/>
    <w:rsid w:val="00C64040"/>
    <w:rsid w:val="00C64B2A"/>
    <w:rsid w:val="00C65530"/>
    <w:rsid w:val="00C70E56"/>
    <w:rsid w:val="00C71390"/>
    <w:rsid w:val="00C74925"/>
    <w:rsid w:val="00C74CDC"/>
    <w:rsid w:val="00C75D10"/>
    <w:rsid w:val="00C8420A"/>
    <w:rsid w:val="00C855AF"/>
    <w:rsid w:val="00C85EF2"/>
    <w:rsid w:val="00C9203C"/>
    <w:rsid w:val="00C94381"/>
    <w:rsid w:val="00C94A58"/>
    <w:rsid w:val="00C96136"/>
    <w:rsid w:val="00C962DE"/>
    <w:rsid w:val="00C97943"/>
    <w:rsid w:val="00CA00A9"/>
    <w:rsid w:val="00CA4D23"/>
    <w:rsid w:val="00CA5C54"/>
    <w:rsid w:val="00CA7428"/>
    <w:rsid w:val="00CB1588"/>
    <w:rsid w:val="00CB23CA"/>
    <w:rsid w:val="00CB3154"/>
    <w:rsid w:val="00CB331F"/>
    <w:rsid w:val="00CB70A2"/>
    <w:rsid w:val="00CB78D7"/>
    <w:rsid w:val="00CC1752"/>
    <w:rsid w:val="00CC5DC9"/>
    <w:rsid w:val="00CD038F"/>
    <w:rsid w:val="00CD1E96"/>
    <w:rsid w:val="00CD2FEE"/>
    <w:rsid w:val="00CD4CC4"/>
    <w:rsid w:val="00CD4F6E"/>
    <w:rsid w:val="00CD59FC"/>
    <w:rsid w:val="00CE3A63"/>
    <w:rsid w:val="00CE5EE3"/>
    <w:rsid w:val="00CF24BB"/>
    <w:rsid w:val="00CF3C4D"/>
    <w:rsid w:val="00CF4127"/>
    <w:rsid w:val="00CF4CB4"/>
    <w:rsid w:val="00CF622D"/>
    <w:rsid w:val="00D0150A"/>
    <w:rsid w:val="00D03360"/>
    <w:rsid w:val="00D043C0"/>
    <w:rsid w:val="00D051CA"/>
    <w:rsid w:val="00D05F12"/>
    <w:rsid w:val="00D071E6"/>
    <w:rsid w:val="00D113BA"/>
    <w:rsid w:val="00D137F6"/>
    <w:rsid w:val="00D15097"/>
    <w:rsid w:val="00D25BE4"/>
    <w:rsid w:val="00D2745F"/>
    <w:rsid w:val="00D322E6"/>
    <w:rsid w:val="00D40674"/>
    <w:rsid w:val="00D412DB"/>
    <w:rsid w:val="00D432CD"/>
    <w:rsid w:val="00D445CE"/>
    <w:rsid w:val="00D457EC"/>
    <w:rsid w:val="00D50588"/>
    <w:rsid w:val="00D52103"/>
    <w:rsid w:val="00D534EB"/>
    <w:rsid w:val="00D5486F"/>
    <w:rsid w:val="00D55B8A"/>
    <w:rsid w:val="00D57E5E"/>
    <w:rsid w:val="00D6030C"/>
    <w:rsid w:val="00D62773"/>
    <w:rsid w:val="00D62C88"/>
    <w:rsid w:val="00D649AD"/>
    <w:rsid w:val="00D65A21"/>
    <w:rsid w:val="00D6761C"/>
    <w:rsid w:val="00D70851"/>
    <w:rsid w:val="00D70A31"/>
    <w:rsid w:val="00D72330"/>
    <w:rsid w:val="00D73475"/>
    <w:rsid w:val="00D73ED9"/>
    <w:rsid w:val="00D743CB"/>
    <w:rsid w:val="00D77226"/>
    <w:rsid w:val="00D80810"/>
    <w:rsid w:val="00D83FB1"/>
    <w:rsid w:val="00D84162"/>
    <w:rsid w:val="00D842BF"/>
    <w:rsid w:val="00D85BBF"/>
    <w:rsid w:val="00D8699E"/>
    <w:rsid w:val="00D87D8B"/>
    <w:rsid w:val="00D915A1"/>
    <w:rsid w:val="00D91FA8"/>
    <w:rsid w:val="00D96A59"/>
    <w:rsid w:val="00DA06DC"/>
    <w:rsid w:val="00DA07CD"/>
    <w:rsid w:val="00DA2D9A"/>
    <w:rsid w:val="00DA3508"/>
    <w:rsid w:val="00DA3569"/>
    <w:rsid w:val="00DA3664"/>
    <w:rsid w:val="00DA43B1"/>
    <w:rsid w:val="00DA504F"/>
    <w:rsid w:val="00DA6FB4"/>
    <w:rsid w:val="00DA7211"/>
    <w:rsid w:val="00DA7ADD"/>
    <w:rsid w:val="00DB48AD"/>
    <w:rsid w:val="00DB59F4"/>
    <w:rsid w:val="00DC2765"/>
    <w:rsid w:val="00DC2B3E"/>
    <w:rsid w:val="00DC3294"/>
    <w:rsid w:val="00DC518B"/>
    <w:rsid w:val="00DD063D"/>
    <w:rsid w:val="00DD2AED"/>
    <w:rsid w:val="00DD49B9"/>
    <w:rsid w:val="00DD5856"/>
    <w:rsid w:val="00DD5A64"/>
    <w:rsid w:val="00DE038E"/>
    <w:rsid w:val="00DE114A"/>
    <w:rsid w:val="00DE225A"/>
    <w:rsid w:val="00DE350F"/>
    <w:rsid w:val="00DE5CFC"/>
    <w:rsid w:val="00DE64B2"/>
    <w:rsid w:val="00DE71DC"/>
    <w:rsid w:val="00DF1922"/>
    <w:rsid w:val="00DF2A9D"/>
    <w:rsid w:val="00DF2D3E"/>
    <w:rsid w:val="00DF3613"/>
    <w:rsid w:val="00DF5A57"/>
    <w:rsid w:val="00DF6C40"/>
    <w:rsid w:val="00E0198C"/>
    <w:rsid w:val="00E03DE1"/>
    <w:rsid w:val="00E060A3"/>
    <w:rsid w:val="00E13462"/>
    <w:rsid w:val="00E1391A"/>
    <w:rsid w:val="00E13EB1"/>
    <w:rsid w:val="00E1511D"/>
    <w:rsid w:val="00E16955"/>
    <w:rsid w:val="00E17145"/>
    <w:rsid w:val="00E2069C"/>
    <w:rsid w:val="00E20F98"/>
    <w:rsid w:val="00E231D0"/>
    <w:rsid w:val="00E24340"/>
    <w:rsid w:val="00E26B3C"/>
    <w:rsid w:val="00E31120"/>
    <w:rsid w:val="00E31F73"/>
    <w:rsid w:val="00E36539"/>
    <w:rsid w:val="00E40ACD"/>
    <w:rsid w:val="00E41866"/>
    <w:rsid w:val="00E4193E"/>
    <w:rsid w:val="00E42255"/>
    <w:rsid w:val="00E4316F"/>
    <w:rsid w:val="00E4328C"/>
    <w:rsid w:val="00E4467E"/>
    <w:rsid w:val="00E46B17"/>
    <w:rsid w:val="00E471E2"/>
    <w:rsid w:val="00E4780C"/>
    <w:rsid w:val="00E47860"/>
    <w:rsid w:val="00E50765"/>
    <w:rsid w:val="00E50E9C"/>
    <w:rsid w:val="00E542E0"/>
    <w:rsid w:val="00E54363"/>
    <w:rsid w:val="00E60A88"/>
    <w:rsid w:val="00E6143D"/>
    <w:rsid w:val="00E6410F"/>
    <w:rsid w:val="00E661F7"/>
    <w:rsid w:val="00E672F4"/>
    <w:rsid w:val="00E7070B"/>
    <w:rsid w:val="00E74041"/>
    <w:rsid w:val="00E747D2"/>
    <w:rsid w:val="00E76BA1"/>
    <w:rsid w:val="00E76BAB"/>
    <w:rsid w:val="00E80FC6"/>
    <w:rsid w:val="00E914F3"/>
    <w:rsid w:val="00E915BB"/>
    <w:rsid w:val="00E93B4F"/>
    <w:rsid w:val="00E96913"/>
    <w:rsid w:val="00E973A2"/>
    <w:rsid w:val="00EA092E"/>
    <w:rsid w:val="00EA1788"/>
    <w:rsid w:val="00EA3D1C"/>
    <w:rsid w:val="00EA58A1"/>
    <w:rsid w:val="00EA6393"/>
    <w:rsid w:val="00EA65EB"/>
    <w:rsid w:val="00EB09EB"/>
    <w:rsid w:val="00EB5479"/>
    <w:rsid w:val="00EC413A"/>
    <w:rsid w:val="00EC67EB"/>
    <w:rsid w:val="00ED2112"/>
    <w:rsid w:val="00ED2E7F"/>
    <w:rsid w:val="00ED360C"/>
    <w:rsid w:val="00EE04EE"/>
    <w:rsid w:val="00EE5B89"/>
    <w:rsid w:val="00EE64A2"/>
    <w:rsid w:val="00EE66D6"/>
    <w:rsid w:val="00EF3D3F"/>
    <w:rsid w:val="00F01AC2"/>
    <w:rsid w:val="00F02EF3"/>
    <w:rsid w:val="00F05208"/>
    <w:rsid w:val="00F055EC"/>
    <w:rsid w:val="00F05950"/>
    <w:rsid w:val="00F06CA2"/>
    <w:rsid w:val="00F072FA"/>
    <w:rsid w:val="00F07B64"/>
    <w:rsid w:val="00F07BA7"/>
    <w:rsid w:val="00F12542"/>
    <w:rsid w:val="00F13B93"/>
    <w:rsid w:val="00F21C9B"/>
    <w:rsid w:val="00F22A3D"/>
    <w:rsid w:val="00F235B9"/>
    <w:rsid w:val="00F23A94"/>
    <w:rsid w:val="00F25B9B"/>
    <w:rsid w:val="00F260E4"/>
    <w:rsid w:val="00F2656D"/>
    <w:rsid w:val="00F26FBF"/>
    <w:rsid w:val="00F27797"/>
    <w:rsid w:val="00F312F2"/>
    <w:rsid w:val="00F314D7"/>
    <w:rsid w:val="00F326B0"/>
    <w:rsid w:val="00F33182"/>
    <w:rsid w:val="00F3379E"/>
    <w:rsid w:val="00F34F0B"/>
    <w:rsid w:val="00F40F4A"/>
    <w:rsid w:val="00F417A8"/>
    <w:rsid w:val="00F4708F"/>
    <w:rsid w:val="00F502B8"/>
    <w:rsid w:val="00F52694"/>
    <w:rsid w:val="00F5290D"/>
    <w:rsid w:val="00F61CF5"/>
    <w:rsid w:val="00F64CAD"/>
    <w:rsid w:val="00F67683"/>
    <w:rsid w:val="00F7342F"/>
    <w:rsid w:val="00F73A4F"/>
    <w:rsid w:val="00F8031C"/>
    <w:rsid w:val="00F825CB"/>
    <w:rsid w:val="00F83783"/>
    <w:rsid w:val="00F8478C"/>
    <w:rsid w:val="00F8560C"/>
    <w:rsid w:val="00F85735"/>
    <w:rsid w:val="00F869D6"/>
    <w:rsid w:val="00F91AF0"/>
    <w:rsid w:val="00F938E1"/>
    <w:rsid w:val="00F96B74"/>
    <w:rsid w:val="00FA23C1"/>
    <w:rsid w:val="00FA69C8"/>
    <w:rsid w:val="00FA6CC5"/>
    <w:rsid w:val="00FA6E32"/>
    <w:rsid w:val="00FB09FD"/>
    <w:rsid w:val="00FB2124"/>
    <w:rsid w:val="00FB2362"/>
    <w:rsid w:val="00FB6D7C"/>
    <w:rsid w:val="00FB788D"/>
    <w:rsid w:val="00FC2974"/>
    <w:rsid w:val="00FC3C73"/>
    <w:rsid w:val="00FC47A2"/>
    <w:rsid w:val="00FD5659"/>
    <w:rsid w:val="00FE05D2"/>
    <w:rsid w:val="00FE18D8"/>
    <w:rsid w:val="00FE286E"/>
    <w:rsid w:val="00FE4ED9"/>
    <w:rsid w:val="00FF0A5D"/>
    <w:rsid w:val="00FF2918"/>
    <w:rsid w:val="00FF3E15"/>
    <w:rsid w:val="00FF44DA"/>
    <w:rsid w:val="00FF50EE"/>
    <w:rsid w:val="00FF63CE"/>
    <w:rsid w:val="0C778FE9"/>
    <w:rsid w:val="1A687195"/>
    <w:rsid w:val="3D5EC630"/>
    <w:rsid w:val="52ED078B"/>
    <w:rsid w:val="741A1A1E"/>
    <w:rsid w:val="773B550A"/>
    <w:rsid w:val="78D7256B"/>
    <w:rsid w:val="7921DDD6"/>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B073DD"/>
  <w15:docId w15:val="{4BE24B6A-CC25-4C2E-9B57-A6EE940473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0BC6"/>
    <w:pPr>
      <w:spacing w:after="120" w:line="360" w:lineRule="auto"/>
    </w:pPr>
    <w:rPr>
      <w:rFonts w:ascii="Arial" w:hAnsi="Arial"/>
      <w:color w:val="000000" w:themeColor="text1"/>
      <w:sz w:val="22"/>
    </w:rPr>
  </w:style>
  <w:style w:type="paragraph" w:styleId="Heading1">
    <w:name w:val="heading 1"/>
    <w:aliases w:val="Big Headline PR"/>
    <w:basedOn w:val="Normal"/>
    <w:next w:val="Normal"/>
    <w:qFormat/>
    <w:rsid w:val="009823CC"/>
    <w:pPr>
      <w:spacing w:after="320"/>
      <w:outlineLvl w:val="0"/>
    </w:pPr>
    <w:rPr>
      <w:b/>
      <w:color w:val="00A0DC" w:themeColor="background2"/>
      <w:sz w:val="32"/>
    </w:rPr>
  </w:style>
  <w:style w:type="paragraph" w:styleId="Heading2">
    <w:name w:val="heading 2"/>
    <w:aliases w:val="Sub-Headline"/>
    <w:basedOn w:val="Normal"/>
    <w:next w:val="Normal"/>
    <w:link w:val="Heading2Char"/>
    <w:qFormat/>
    <w:rsid w:val="00017717"/>
    <w:pPr>
      <w:spacing w:before="600"/>
      <w:outlineLvl w:val="1"/>
    </w:pPr>
    <w:rPr>
      <w:b/>
      <w:color w:val="001941" w:themeColor="text2"/>
      <w:sz w:val="24"/>
    </w:rPr>
  </w:style>
  <w:style w:type="paragraph" w:styleId="Heading3">
    <w:name w:val="heading 3"/>
    <w:aliases w:val="Ü3 Small Headline above Big Headline,Small Headline above Big Headline"/>
    <w:basedOn w:val="Normal"/>
    <w:next w:val="Normal"/>
    <w:link w:val="Heading3Char"/>
    <w:qFormat/>
    <w:rsid w:val="00D70A31"/>
    <w:pPr>
      <w:spacing w:before="240"/>
      <w:outlineLvl w:val="2"/>
    </w:pPr>
    <w:rPr>
      <w:b/>
      <w:color w:val="00A0DC" w:themeColor="background2"/>
    </w:rPr>
  </w:style>
  <w:style w:type="paragraph" w:styleId="Heading4">
    <w:name w:val="heading 4"/>
    <w:basedOn w:val="Normal"/>
    <w:next w:val="Normal"/>
    <w:pPr>
      <w:spacing w:before="120"/>
      <w:outlineLvl w:val="3"/>
    </w:pPr>
  </w:style>
  <w:style w:type="paragraph" w:styleId="Heading5">
    <w:name w:val="heading 5"/>
    <w:basedOn w:val="Normal"/>
    <w:next w:val="Normal"/>
    <w:pPr>
      <w:spacing w:before="240"/>
      <w:outlineLvl w:val="4"/>
    </w:pPr>
  </w:style>
  <w:style w:type="paragraph" w:styleId="Heading6">
    <w:name w:val="heading 6"/>
    <w:basedOn w:val="Normal"/>
    <w:next w:val="Normal"/>
    <w:pPr>
      <w:spacing w:before="240"/>
      <w:outlineLvl w:val="5"/>
    </w:pPr>
    <w:rPr>
      <w:i/>
    </w:rPr>
  </w:style>
  <w:style w:type="paragraph" w:styleId="Heading7">
    <w:name w:val="heading 7"/>
    <w:basedOn w:val="Normal"/>
    <w:next w:val="Normal"/>
    <w:pPr>
      <w:spacing w:before="240"/>
      <w:outlineLvl w:val="6"/>
    </w:pPr>
    <w:rPr>
      <w:sz w:val="20"/>
    </w:rPr>
  </w:style>
  <w:style w:type="paragraph" w:styleId="Heading8">
    <w:name w:val="heading 8"/>
    <w:basedOn w:val="Normal"/>
    <w:next w:val="Normal"/>
    <w:pPr>
      <w:spacing w:before="240"/>
      <w:outlineLvl w:val="7"/>
    </w:pPr>
    <w:rPr>
      <w:i/>
      <w:sz w:val="20"/>
    </w:rPr>
  </w:style>
  <w:style w:type="paragraph" w:styleId="Heading9">
    <w:name w:val="heading 9"/>
    <w:basedOn w:val="Normal"/>
    <w:next w:val="Normal"/>
    <w:pPr>
      <w:spacing w:line="240" w:lineRule="atLeast"/>
      <w:outlineLvl w:val="8"/>
    </w:pPr>
    <w:rPr>
      <w:rFonts w:ascii="Times New Roman" w:hAnsi="Times New Roman"/>
      <w:sz w:val="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left" w:pos="1418"/>
        <w:tab w:val="left" w:pos="1560"/>
        <w:tab w:val="right" w:pos="9072"/>
      </w:tabs>
    </w:pPr>
  </w:style>
  <w:style w:type="paragraph" w:styleId="Footer">
    <w:name w:val="footer"/>
    <w:basedOn w:val="Normal"/>
    <w:pPr>
      <w:tabs>
        <w:tab w:val="center" w:pos="4536"/>
        <w:tab w:val="right" w:pos="9072"/>
      </w:tabs>
    </w:pPr>
    <w:rPr>
      <w:sz w:val="12"/>
    </w:rPr>
  </w:style>
  <w:style w:type="paragraph" w:customStyle="1" w:styleId="Maske">
    <w:name w:val="Maske"/>
    <w:basedOn w:val="Normal"/>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TOC1">
    <w:name w:val="toc 1"/>
    <w:basedOn w:val="Normal"/>
    <w:next w:val="Normal"/>
    <w:uiPriority w:val="39"/>
    <w:pPr>
      <w:tabs>
        <w:tab w:val="right" w:leader="dot" w:pos="9639"/>
      </w:tabs>
      <w:spacing w:before="120"/>
    </w:pPr>
    <w:rPr>
      <w:b/>
    </w:rPr>
  </w:style>
  <w:style w:type="paragraph" w:styleId="TOC2">
    <w:name w:val="toc 2"/>
    <w:basedOn w:val="Normal"/>
    <w:next w:val="Normal"/>
    <w:uiPriority w:val="39"/>
    <w:pPr>
      <w:tabs>
        <w:tab w:val="right" w:leader="dot" w:pos="9639"/>
      </w:tabs>
      <w:ind w:left="238"/>
    </w:pPr>
  </w:style>
  <w:style w:type="paragraph" w:styleId="TOC3">
    <w:name w:val="toc 3"/>
    <w:basedOn w:val="Normal"/>
    <w:next w:val="Normal"/>
    <w:uiPriority w:val="39"/>
    <w:pPr>
      <w:tabs>
        <w:tab w:val="right" w:leader="dot" w:pos="9639"/>
      </w:tabs>
      <w:ind w:left="482"/>
    </w:pPr>
  </w:style>
  <w:style w:type="paragraph" w:styleId="TOC4">
    <w:name w:val="toc 4"/>
    <w:basedOn w:val="Normal"/>
    <w:next w:val="Normal"/>
    <w:semiHidden/>
    <w:pPr>
      <w:tabs>
        <w:tab w:val="right" w:leader="dot" w:pos="9639"/>
      </w:tabs>
      <w:ind w:left="720"/>
    </w:pPr>
  </w:style>
  <w:style w:type="paragraph" w:styleId="TOC5">
    <w:name w:val="toc 5"/>
    <w:basedOn w:val="Normal"/>
    <w:next w:val="Normal"/>
    <w:semiHidden/>
    <w:pPr>
      <w:tabs>
        <w:tab w:val="right" w:leader="dot" w:pos="9639"/>
      </w:tabs>
      <w:ind w:left="958"/>
    </w:pPr>
  </w:style>
  <w:style w:type="paragraph" w:styleId="TOC6">
    <w:name w:val="toc 6"/>
    <w:basedOn w:val="Normal"/>
    <w:next w:val="Normal"/>
    <w:semiHidden/>
    <w:pPr>
      <w:tabs>
        <w:tab w:val="right" w:leader="dot" w:pos="9639"/>
      </w:tabs>
      <w:ind w:left="1200"/>
    </w:pPr>
  </w:style>
  <w:style w:type="paragraph" w:styleId="TOC7">
    <w:name w:val="toc 7"/>
    <w:basedOn w:val="Normal"/>
    <w:next w:val="Normal"/>
    <w:semiHidden/>
    <w:pPr>
      <w:tabs>
        <w:tab w:val="right" w:leader="dot" w:pos="9639"/>
      </w:tabs>
      <w:ind w:left="1440"/>
    </w:pPr>
  </w:style>
  <w:style w:type="paragraph" w:styleId="TOC8">
    <w:name w:val="toc 8"/>
    <w:basedOn w:val="Normal"/>
    <w:next w:val="Normal"/>
    <w:semiHidden/>
    <w:pPr>
      <w:tabs>
        <w:tab w:val="right" w:leader="dot" w:pos="9639"/>
      </w:tabs>
      <w:ind w:left="1680"/>
    </w:pPr>
  </w:style>
  <w:style w:type="paragraph" w:styleId="TOC9">
    <w:name w:val="toc 9"/>
    <w:basedOn w:val="Normal"/>
    <w:next w:val="Normal"/>
    <w:semiHidden/>
    <w:pPr>
      <w:tabs>
        <w:tab w:val="right" w:leader="dot" w:pos="9639"/>
      </w:tabs>
      <w:ind w:left="1920"/>
    </w:pPr>
  </w:style>
  <w:style w:type="paragraph" w:customStyle="1" w:styleId="Standard-berschrift">
    <w:name w:val="Standard-Überschrift"/>
    <w:basedOn w:val="Normal"/>
    <w:next w:val="Normal"/>
    <w:rPr>
      <w:b/>
      <w:sz w:val="28"/>
    </w:rPr>
  </w:style>
  <w:style w:type="paragraph" w:customStyle="1" w:styleId="Standard-Einzug">
    <w:name w:val="Standard-Einzug"/>
    <w:basedOn w:val="Normal"/>
    <w:pPr>
      <w:ind w:left="709"/>
    </w:pPr>
  </w:style>
  <w:style w:type="paragraph" w:styleId="BodyText">
    <w:name w:val="Body Text"/>
    <w:basedOn w:val="Normal"/>
    <w:pPr>
      <w:ind w:right="2835"/>
    </w:pPr>
  </w:style>
  <w:style w:type="paragraph" w:customStyle="1" w:styleId="Textkrper21">
    <w:name w:val="Textkörper 21"/>
    <w:basedOn w:val="Normal"/>
  </w:style>
  <w:style w:type="paragraph" w:customStyle="1" w:styleId="Textkrper31">
    <w:name w:val="Textkörper 31"/>
    <w:basedOn w:val="Normal"/>
    <w:pPr>
      <w:jc w:val="both"/>
    </w:pPr>
  </w:style>
  <w:style w:type="paragraph" w:styleId="BodyText2">
    <w:name w:val="Body Text 2"/>
    <w:basedOn w:val="Normal"/>
    <w:pPr>
      <w:tabs>
        <w:tab w:val="left" w:pos="2410"/>
      </w:tabs>
      <w:jc w:val="both"/>
    </w:pPr>
    <w:rPr>
      <w:b/>
      <w:sz w:val="32"/>
    </w:rPr>
  </w:style>
  <w:style w:type="paragraph" w:styleId="BodyText3">
    <w:name w:val="Body Text 3"/>
    <w:basedOn w:val="Normal"/>
    <w:pPr>
      <w:jc w:val="both"/>
    </w:pPr>
    <w:rPr>
      <w:b/>
      <w:i/>
    </w:rPr>
  </w:style>
  <w:style w:type="paragraph" w:styleId="Caption">
    <w:name w:val="caption"/>
    <w:basedOn w:val="Normal"/>
    <w:next w:val="Normal"/>
    <w:qFormat/>
    <w:rsid w:val="00F06CA2"/>
    <w:pPr>
      <w:spacing w:after="360"/>
    </w:pPr>
    <w:rPr>
      <w:b/>
    </w:rPr>
  </w:style>
  <w:style w:type="paragraph" w:styleId="NormalIndent">
    <w:name w:val="Normal Indent"/>
    <w:basedOn w:val="Normal"/>
    <w:pPr>
      <w:ind w:left="709"/>
    </w:pPr>
  </w:style>
  <w:style w:type="paragraph" w:styleId="BalloonText">
    <w:name w:val="Balloon Text"/>
    <w:basedOn w:val="Normal"/>
    <w:semiHidden/>
    <w:rsid w:val="006F1125"/>
    <w:rPr>
      <w:rFonts w:ascii="Tahoma" w:hAnsi="Tahoma" w:cs="Tahoma"/>
      <w:sz w:val="16"/>
      <w:szCs w:val="16"/>
    </w:rPr>
  </w:style>
  <w:style w:type="paragraph" w:styleId="NoSpacing">
    <w:name w:val="No Spacing"/>
    <w:aliases w:val="Source of image"/>
    <w:uiPriority w:val="1"/>
    <w:qFormat/>
    <w:rsid w:val="00C45AD8"/>
    <w:pPr>
      <w:widowControl w:val="0"/>
    </w:pPr>
    <w:rPr>
      <w:rFonts w:ascii="Arial" w:hAnsi="Arial"/>
      <w:b/>
      <w:color w:val="000000" w:themeColor="text1"/>
    </w:rPr>
  </w:style>
  <w:style w:type="paragraph" w:styleId="Title">
    <w:name w:val="Title"/>
    <w:aliases w:val="Title of image"/>
    <w:basedOn w:val="Normal"/>
    <w:next w:val="Normal"/>
    <w:link w:val="TitleChar"/>
    <w:uiPriority w:val="10"/>
    <w:qFormat/>
    <w:rsid w:val="00736536"/>
    <w:pPr>
      <w:spacing w:after="0" w:line="240" w:lineRule="auto"/>
      <w:contextualSpacing/>
    </w:pPr>
    <w:rPr>
      <w:rFonts w:eastAsiaTheme="majorEastAsia" w:cstheme="majorBidi"/>
      <w:spacing w:val="5"/>
      <w:kern w:val="28"/>
      <w:sz w:val="20"/>
      <w:szCs w:val="52"/>
    </w:rPr>
  </w:style>
  <w:style w:type="character" w:customStyle="1" w:styleId="TitleChar">
    <w:name w:val="Title Char"/>
    <w:aliases w:val="Title of image Char"/>
    <w:basedOn w:val="DefaultParagraphFont"/>
    <w:link w:val="Title"/>
    <w:uiPriority w:val="10"/>
    <w:rsid w:val="00736536"/>
    <w:rPr>
      <w:rFonts w:ascii="Arial" w:eastAsiaTheme="majorEastAsia" w:hAnsi="Arial" w:cstheme="majorBidi"/>
      <w:color w:val="000000" w:themeColor="text1"/>
      <w:spacing w:val="5"/>
      <w:kern w:val="28"/>
      <w:szCs w:val="52"/>
    </w:rPr>
  </w:style>
  <w:style w:type="paragraph" w:styleId="Subtitle">
    <w:name w:val="Subtitle"/>
    <w:aliases w:val="Kontaktdaten"/>
    <w:basedOn w:val="Normal"/>
    <w:next w:val="Normal"/>
    <w:link w:val="SubtitleChar"/>
    <w:uiPriority w:val="11"/>
    <w:qFormat/>
    <w:rsid w:val="008547A0"/>
    <w:pPr>
      <w:numPr>
        <w:ilvl w:val="1"/>
      </w:numPr>
      <w:spacing w:after="0" w:line="240" w:lineRule="auto"/>
    </w:pPr>
    <w:rPr>
      <w:rFonts w:eastAsiaTheme="majorEastAsia" w:cstheme="majorBidi"/>
      <w:iCs/>
      <w:sz w:val="20"/>
      <w:szCs w:val="24"/>
    </w:rPr>
  </w:style>
  <w:style w:type="character" w:customStyle="1" w:styleId="SubtitleChar">
    <w:name w:val="Subtitle Char"/>
    <w:aliases w:val="Kontaktdaten Char"/>
    <w:basedOn w:val="DefaultParagraphFont"/>
    <w:link w:val="Subtitle"/>
    <w:uiPriority w:val="11"/>
    <w:rsid w:val="008547A0"/>
    <w:rPr>
      <w:rFonts w:ascii="Arial" w:eastAsiaTheme="majorEastAsia" w:hAnsi="Arial" w:cstheme="majorBidi"/>
      <w:iCs/>
      <w:color w:val="000000" w:themeColor="text1"/>
      <w:szCs w:val="24"/>
    </w:rPr>
  </w:style>
  <w:style w:type="paragraph" w:customStyle="1" w:styleId="Kasten-trkis">
    <w:name w:val="Kasten - türkis"/>
    <w:basedOn w:val="Normal"/>
    <w:qFormat/>
    <w:rsid w:val="003C3258"/>
    <w:pPr>
      <w:pBdr>
        <w:top w:val="single" w:sz="12" w:space="5" w:color="00A0DC" w:themeColor="background2"/>
        <w:left w:val="single" w:sz="12" w:space="5" w:color="00A0DC" w:themeColor="background2"/>
        <w:bottom w:val="single" w:sz="12" w:space="5" w:color="00A0DC" w:themeColor="background2"/>
        <w:right w:val="single" w:sz="12" w:space="5" w:color="00A0DC" w:themeColor="background2"/>
      </w:pBdr>
    </w:pPr>
  </w:style>
  <w:style w:type="paragraph" w:styleId="ListParagraph">
    <w:name w:val="List Paragraph"/>
    <w:basedOn w:val="Normal"/>
    <w:uiPriority w:val="34"/>
    <w:qFormat/>
    <w:rsid w:val="003C255A"/>
    <w:pPr>
      <w:spacing w:after="0" w:line="240" w:lineRule="auto"/>
      <w:ind w:left="720"/>
      <w:contextualSpacing/>
    </w:pPr>
    <w:rPr>
      <w:rFonts w:asciiTheme="minorHAnsi" w:eastAsiaTheme="minorHAnsi" w:hAnsiTheme="minorHAnsi" w:cstheme="minorBidi"/>
      <w:color w:val="auto"/>
      <w:szCs w:val="22"/>
      <w:lang w:eastAsia="en-US"/>
    </w:rPr>
  </w:style>
  <w:style w:type="character" w:customStyle="1" w:styleId="eop">
    <w:name w:val="eop"/>
    <w:basedOn w:val="DefaultParagraphFont"/>
    <w:rsid w:val="003C255A"/>
  </w:style>
  <w:style w:type="paragraph" w:styleId="PlainText">
    <w:name w:val="Plain Text"/>
    <w:basedOn w:val="Normal"/>
    <w:link w:val="PlainTextChar"/>
    <w:uiPriority w:val="99"/>
    <w:unhideWhenUsed/>
    <w:rsid w:val="003C255A"/>
    <w:pPr>
      <w:spacing w:after="0" w:line="240" w:lineRule="auto"/>
    </w:pPr>
    <w:rPr>
      <w:rFonts w:cstheme="minorBidi"/>
      <w:color w:val="auto"/>
      <w:sz w:val="20"/>
      <w:szCs w:val="21"/>
      <w:lang w:eastAsia="en-US"/>
    </w:rPr>
  </w:style>
  <w:style w:type="character" w:customStyle="1" w:styleId="PlainTextChar">
    <w:name w:val="Plain Text Char"/>
    <w:basedOn w:val="DefaultParagraphFont"/>
    <w:link w:val="PlainText"/>
    <w:uiPriority w:val="99"/>
    <w:rsid w:val="003C255A"/>
    <w:rPr>
      <w:rFonts w:ascii="Arial" w:hAnsi="Arial" w:cstheme="minorBidi"/>
      <w:szCs w:val="21"/>
      <w:lang w:eastAsia="en-US"/>
    </w:rPr>
  </w:style>
  <w:style w:type="character" w:styleId="Hyperlink">
    <w:name w:val="Hyperlink"/>
    <w:basedOn w:val="DefaultParagraphFont"/>
    <w:uiPriority w:val="99"/>
    <w:unhideWhenUsed/>
    <w:rsid w:val="003D0AF9"/>
    <w:rPr>
      <w:color w:val="00A0DC" w:themeColor="hyperlink"/>
      <w:u w:val="single"/>
    </w:rPr>
  </w:style>
  <w:style w:type="paragraph" w:styleId="NormalWeb">
    <w:name w:val="Normal (Web)"/>
    <w:basedOn w:val="Normal"/>
    <w:uiPriority w:val="99"/>
    <w:unhideWhenUsed/>
    <w:rsid w:val="003D0AF9"/>
    <w:pPr>
      <w:spacing w:before="100" w:beforeAutospacing="1" w:after="100" w:afterAutospacing="1" w:line="240" w:lineRule="auto"/>
    </w:pPr>
    <w:rPr>
      <w:rFonts w:ascii="Times New Roman" w:hAnsi="Times New Roman"/>
      <w:color w:val="auto"/>
      <w:sz w:val="24"/>
      <w:szCs w:val="24"/>
    </w:rPr>
  </w:style>
  <w:style w:type="character" w:styleId="CommentReference">
    <w:name w:val="annotation reference"/>
    <w:basedOn w:val="DefaultParagraphFont"/>
    <w:uiPriority w:val="99"/>
    <w:semiHidden/>
    <w:unhideWhenUsed/>
    <w:rsid w:val="00AE783A"/>
    <w:rPr>
      <w:sz w:val="16"/>
      <w:szCs w:val="16"/>
    </w:rPr>
  </w:style>
  <w:style w:type="paragraph" w:styleId="CommentText">
    <w:name w:val="annotation text"/>
    <w:basedOn w:val="Normal"/>
    <w:link w:val="CommentTextChar"/>
    <w:uiPriority w:val="99"/>
    <w:unhideWhenUsed/>
    <w:rsid w:val="00AE783A"/>
    <w:pPr>
      <w:spacing w:line="240" w:lineRule="auto"/>
    </w:pPr>
    <w:rPr>
      <w:sz w:val="20"/>
    </w:rPr>
  </w:style>
  <w:style w:type="character" w:customStyle="1" w:styleId="CommentTextChar">
    <w:name w:val="Comment Text Char"/>
    <w:basedOn w:val="DefaultParagraphFont"/>
    <w:link w:val="CommentText"/>
    <w:uiPriority w:val="99"/>
    <w:rsid w:val="00AE783A"/>
    <w:rPr>
      <w:rFonts w:ascii="Arial" w:hAnsi="Arial"/>
      <w:color w:val="000000" w:themeColor="text1"/>
    </w:rPr>
  </w:style>
  <w:style w:type="paragraph" w:styleId="CommentSubject">
    <w:name w:val="annotation subject"/>
    <w:basedOn w:val="CommentText"/>
    <w:next w:val="CommentText"/>
    <w:link w:val="CommentSubjectChar"/>
    <w:uiPriority w:val="99"/>
    <w:semiHidden/>
    <w:unhideWhenUsed/>
    <w:rsid w:val="00AE783A"/>
    <w:rPr>
      <w:b/>
      <w:bCs/>
    </w:rPr>
  </w:style>
  <w:style w:type="character" w:customStyle="1" w:styleId="CommentSubjectChar">
    <w:name w:val="Comment Subject Char"/>
    <w:basedOn w:val="CommentTextChar"/>
    <w:link w:val="CommentSubject"/>
    <w:uiPriority w:val="99"/>
    <w:semiHidden/>
    <w:rsid w:val="00AE783A"/>
    <w:rPr>
      <w:rFonts w:ascii="Arial" w:hAnsi="Arial"/>
      <w:b/>
      <w:bCs/>
      <w:color w:val="000000" w:themeColor="text1"/>
    </w:rPr>
  </w:style>
  <w:style w:type="paragraph" w:styleId="Revision">
    <w:name w:val="Revision"/>
    <w:hidden/>
    <w:uiPriority w:val="99"/>
    <w:semiHidden/>
    <w:rsid w:val="001814AD"/>
    <w:rPr>
      <w:rFonts w:ascii="Arial" w:hAnsi="Arial"/>
      <w:color w:val="000000" w:themeColor="text1"/>
      <w:sz w:val="22"/>
    </w:rPr>
  </w:style>
  <w:style w:type="character" w:styleId="UnresolvedMention">
    <w:name w:val="Unresolved Mention"/>
    <w:basedOn w:val="DefaultParagraphFont"/>
    <w:uiPriority w:val="99"/>
    <w:semiHidden/>
    <w:unhideWhenUsed/>
    <w:rsid w:val="00B261DB"/>
    <w:rPr>
      <w:color w:val="605E5C"/>
      <w:shd w:val="clear" w:color="auto" w:fill="E1DFDD"/>
    </w:rPr>
  </w:style>
  <w:style w:type="character" w:styleId="FollowedHyperlink">
    <w:name w:val="FollowedHyperlink"/>
    <w:basedOn w:val="DefaultParagraphFont"/>
    <w:uiPriority w:val="99"/>
    <w:semiHidden/>
    <w:unhideWhenUsed/>
    <w:rsid w:val="00B261DB"/>
    <w:rPr>
      <w:color w:val="001941" w:themeColor="followedHyperlink"/>
      <w:u w:val="single"/>
    </w:rPr>
  </w:style>
  <w:style w:type="paragraph" w:styleId="TOCHeading">
    <w:name w:val="TOC Heading"/>
    <w:basedOn w:val="Heading1"/>
    <w:next w:val="Normal"/>
    <w:uiPriority w:val="39"/>
    <w:unhideWhenUsed/>
    <w:qFormat/>
    <w:rsid w:val="00BB4135"/>
    <w:pPr>
      <w:keepNext/>
      <w:keepLines/>
      <w:spacing w:before="240" w:after="0" w:line="259" w:lineRule="auto"/>
      <w:outlineLvl w:val="9"/>
    </w:pPr>
    <w:rPr>
      <w:rFonts w:eastAsiaTheme="majorEastAsia" w:cstheme="majorBidi"/>
      <w:color w:val="001230" w:themeColor="accent1" w:themeShade="BF"/>
      <w:sz w:val="24"/>
      <w:szCs w:val="32"/>
    </w:rPr>
  </w:style>
  <w:style w:type="paragraph" w:customStyle="1" w:styleId="PRTiteloben">
    <w:name w:val="PR Titel oben"/>
    <w:basedOn w:val="Heading1"/>
    <w:next w:val="Normal"/>
    <w:qFormat/>
    <w:rsid w:val="00753487"/>
  </w:style>
  <w:style w:type="paragraph" w:customStyle="1" w:styleId="PRSubheadoben">
    <w:name w:val="PR Subhead oben"/>
    <w:basedOn w:val="Heading3"/>
    <w:next w:val="PRTiteloben"/>
    <w:link w:val="PRSubheadobenZchn"/>
    <w:qFormat/>
    <w:rsid w:val="0055325E"/>
  </w:style>
  <w:style w:type="character" w:customStyle="1" w:styleId="Heading2Char">
    <w:name w:val="Heading 2 Char"/>
    <w:aliases w:val="Sub-Headline Char"/>
    <w:basedOn w:val="DefaultParagraphFont"/>
    <w:link w:val="Heading2"/>
    <w:rsid w:val="005B17D7"/>
    <w:rPr>
      <w:rFonts w:ascii="Arial" w:hAnsi="Arial"/>
      <w:b/>
      <w:color w:val="001941" w:themeColor="text2"/>
      <w:sz w:val="24"/>
    </w:rPr>
  </w:style>
  <w:style w:type="paragraph" w:customStyle="1" w:styleId="FormatvorlageTitel">
    <w:name w:val="Formatvorlage Titel"/>
    <w:aliases w:val="Title of image + Fett"/>
    <w:basedOn w:val="Title"/>
    <w:rsid w:val="00595EBE"/>
    <w:rPr>
      <w:bCs/>
    </w:rPr>
  </w:style>
  <w:style w:type="paragraph" w:customStyle="1" w:styleId="Default">
    <w:name w:val="Default"/>
    <w:rsid w:val="00994B04"/>
    <w:pPr>
      <w:autoSpaceDE w:val="0"/>
      <w:autoSpaceDN w:val="0"/>
      <w:adjustRightInd w:val="0"/>
    </w:pPr>
    <w:rPr>
      <w:rFonts w:ascii="Helvetica Neue LT W1G" w:hAnsi="Helvetica Neue LT W1G" w:cs="Helvetica Neue LT W1G"/>
      <w:color w:val="000000"/>
      <w:sz w:val="24"/>
      <w:szCs w:val="24"/>
    </w:rPr>
  </w:style>
  <w:style w:type="paragraph" w:customStyle="1" w:styleId="Sub-Sub-Head">
    <w:name w:val="Sub-Sub-Head"/>
    <w:basedOn w:val="PRSubheadoben"/>
    <w:link w:val="Sub-Sub-HeadZchn"/>
    <w:qFormat/>
    <w:rsid w:val="00D70A31"/>
    <w:rPr>
      <w:sz w:val="20"/>
    </w:rPr>
  </w:style>
  <w:style w:type="character" w:customStyle="1" w:styleId="Heading3Char">
    <w:name w:val="Heading 3 Char"/>
    <w:aliases w:val="Ü3 Small Headline above Big Headline Char,Small Headline above Big Headline Char"/>
    <w:basedOn w:val="DefaultParagraphFont"/>
    <w:link w:val="Heading3"/>
    <w:rsid w:val="00D70A31"/>
    <w:rPr>
      <w:rFonts w:ascii="Arial" w:hAnsi="Arial"/>
      <w:b/>
      <w:color w:val="00A0DC" w:themeColor="background2"/>
      <w:sz w:val="22"/>
    </w:rPr>
  </w:style>
  <w:style w:type="character" w:customStyle="1" w:styleId="PRSubheadobenZchn">
    <w:name w:val="PR Subhead oben Zchn"/>
    <w:basedOn w:val="Heading3Char"/>
    <w:link w:val="PRSubheadoben"/>
    <w:rsid w:val="00D70A31"/>
    <w:rPr>
      <w:rFonts w:ascii="Arial" w:hAnsi="Arial"/>
      <w:b/>
      <w:color w:val="00A0DC" w:themeColor="background2"/>
      <w:sz w:val="22"/>
    </w:rPr>
  </w:style>
  <w:style w:type="character" w:customStyle="1" w:styleId="Sub-Sub-HeadZchn">
    <w:name w:val="Sub-Sub-Head Zchn"/>
    <w:basedOn w:val="PRSubheadobenZchn"/>
    <w:link w:val="Sub-Sub-Head"/>
    <w:rsid w:val="00D70A31"/>
    <w:rPr>
      <w:rFonts w:ascii="Arial" w:hAnsi="Arial"/>
      <w:b/>
      <w:color w:val="00A0DC" w:themeColor="background2"/>
      <w:sz w:val="22"/>
    </w:rPr>
  </w:style>
  <w:style w:type="paragraph" w:customStyle="1" w:styleId="paragraph">
    <w:name w:val="paragraph"/>
    <w:basedOn w:val="Normal"/>
    <w:rsid w:val="004E6D50"/>
    <w:pPr>
      <w:spacing w:before="100" w:beforeAutospacing="1" w:after="100" w:afterAutospacing="1" w:line="240" w:lineRule="auto"/>
    </w:pPr>
    <w:rPr>
      <w:rFonts w:ascii="Times New Roman" w:hAnsi="Times New Roman"/>
      <w:color w:val="auto"/>
      <w:sz w:val="24"/>
      <w:szCs w:val="24"/>
    </w:rPr>
  </w:style>
  <w:style w:type="character" w:customStyle="1" w:styleId="normaltextrun">
    <w:name w:val="normaltextrun"/>
    <w:basedOn w:val="DefaultParagraphFont"/>
    <w:rsid w:val="004E6D50"/>
  </w:style>
  <w:style w:type="character" w:customStyle="1" w:styleId="tabchar">
    <w:name w:val="tabchar"/>
    <w:basedOn w:val="DefaultParagraphFont"/>
    <w:rsid w:val="004E6D50"/>
  </w:style>
  <w:style w:type="character" w:customStyle="1" w:styleId="scxw261477833">
    <w:name w:val="scxw261477833"/>
    <w:basedOn w:val="DefaultParagraphFont"/>
    <w:rsid w:val="005D759A"/>
  </w:style>
  <w:style w:type="character" w:customStyle="1" w:styleId="scxw173611371">
    <w:name w:val="scxw173611371"/>
    <w:basedOn w:val="DefaultParagraphFont"/>
    <w:rsid w:val="00ED2112"/>
  </w:style>
  <w:style w:type="character" w:customStyle="1" w:styleId="scxw107236311">
    <w:name w:val="scxw107236311"/>
    <w:basedOn w:val="DefaultParagraphFont"/>
    <w:rsid w:val="00790065"/>
  </w:style>
  <w:style w:type="character" w:customStyle="1" w:styleId="scxw3454116">
    <w:name w:val="scxw3454116"/>
    <w:basedOn w:val="DefaultParagraphFont"/>
    <w:rsid w:val="001053DE"/>
  </w:style>
  <w:style w:type="character" w:customStyle="1" w:styleId="scxw17163525">
    <w:name w:val="scxw17163525"/>
    <w:basedOn w:val="DefaultParagraphFont"/>
    <w:rsid w:val="002753FF"/>
  </w:style>
  <w:style w:type="paragraph" w:styleId="FootnoteText">
    <w:name w:val="footnote text"/>
    <w:basedOn w:val="Normal"/>
    <w:link w:val="FootnoteTextChar"/>
    <w:uiPriority w:val="99"/>
    <w:semiHidden/>
    <w:unhideWhenUsed/>
    <w:rsid w:val="00E747D2"/>
    <w:pPr>
      <w:spacing w:after="0" w:line="240" w:lineRule="auto"/>
    </w:pPr>
    <w:rPr>
      <w:sz w:val="20"/>
    </w:rPr>
  </w:style>
  <w:style w:type="character" w:customStyle="1" w:styleId="FootnoteTextChar">
    <w:name w:val="Footnote Text Char"/>
    <w:basedOn w:val="DefaultParagraphFont"/>
    <w:link w:val="FootnoteText"/>
    <w:uiPriority w:val="99"/>
    <w:semiHidden/>
    <w:rsid w:val="00E747D2"/>
    <w:rPr>
      <w:rFonts w:ascii="Arial" w:hAnsi="Arial"/>
      <w:color w:val="000000" w:themeColor="text1"/>
    </w:rPr>
  </w:style>
  <w:style w:type="character" w:styleId="FootnoteReference">
    <w:name w:val="footnote reference"/>
    <w:basedOn w:val="DefaultParagraphFont"/>
    <w:uiPriority w:val="99"/>
    <w:semiHidden/>
    <w:unhideWhenUsed/>
    <w:rsid w:val="00E747D2"/>
    <w:rPr>
      <w:vertAlign w:val="superscript"/>
    </w:rPr>
  </w:style>
  <w:style w:type="character" w:customStyle="1" w:styleId="apple-converted-space">
    <w:name w:val="apple-converted-space"/>
    <w:basedOn w:val="DefaultParagraphFont"/>
    <w:rsid w:val="005266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529199">
      <w:bodyDiv w:val="1"/>
      <w:marLeft w:val="0"/>
      <w:marRight w:val="0"/>
      <w:marTop w:val="0"/>
      <w:marBottom w:val="0"/>
      <w:divBdr>
        <w:top w:val="none" w:sz="0" w:space="0" w:color="auto"/>
        <w:left w:val="none" w:sz="0" w:space="0" w:color="auto"/>
        <w:bottom w:val="none" w:sz="0" w:space="0" w:color="auto"/>
        <w:right w:val="none" w:sz="0" w:space="0" w:color="auto"/>
      </w:divBdr>
    </w:div>
    <w:div w:id="98721437">
      <w:bodyDiv w:val="1"/>
      <w:marLeft w:val="0"/>
      <w:marRight w:val="0"/>
      <w:marTop w:val="0"/>
      <w:marBottom w:val="0"/>
      <w:divBdr>
        <w:top w:val="none" w:sz="0" w:space="0" w:color="auto"/>
        <w:left w:val="none" w:sz="0" w:space="0" w:color="auto"/>
        <w:bottom w:val="none" w:sz="0" w:space="0" w:color="auto"/>
        <w:right w:val="none" w:sz="0" w:space="0" w:color="auto"/>
      </w:divBdr>
    </w:div>
    <w:div w:id="136074321">
      <w:bodyDiv w:val="1"/>
      <w:marLeft w:val="0"/>
      <w:marRight w:val="0"/>
      <w:marTop w:val="0"/>
      <w:marBottom w:val="0"/>
      <w:divBdr>
        <w:top w:val="none" w:sz="0" w:space="0" w:color="auto"/>
        <w:left w:val="none" w:sz="0" w:space="0" w:color="auto"/>
        <w:bottom w:val="none" w:sz="0" w:space="0" w:color="auto"/>
        <w:right w:val="none" w:sz="0" w:space="0" w:color="auto"/>
      </w:divBdr>
    </w:div>
    <w:div w:id="466162115">
      <w:bodyDiv w:val="1"/>
      <w:marLeft w:val="0"/>
      <w:marRight w:val="0"/>
      <w:marTop w:val="0"/>
      <w:marBottom w:val="0"/>
      <w:divBdr>
        <w:top w:val="none" w:sz="0" w:space="0" w:color="auto"/>
        <w:left w:val="none" w:sz="0" w:space="0" w:color="auto"/>
        <w:bottom w:val="none" w:sz="0" w:space="0" w:color="auto"/>
        <w:right w:val="none" w:sz="0" w:space="0" w:color="auto"/>
      </w:divBdr>
      <w:divsChild>
        <w:div w:id="145123391">
          <w:marLeft w:val="0"/>
          <w:marRight w:val="0"/>
          <w:marTop w:val="0"/>
          <w:marBottom w:val="0"/>
          <w:divBdr>
            <w:top w:val="none" w:sz="0" w:space="0" w:color="auto"/>
            <w:left w:val="none" w:sz="0" w:space="0" w:color="auto"/>
            <w:bottom w:val="none" w:sz="0" w:space="0" w:color="auto"/>
            <w:right w:val="none" w:sz="0" w:space="0" w:color="auto"/>
          </w:divBdr>
        </w:div>
        <w:div w:id="843403637">
          <w:marLeft w:val="0"/>
          <w:marRight w:val="0"/>
          <w:marTop w:val="0"/>
          <w:marBottom w:val="0"/>
          <w:divBdr>
            <w:top w:val="none" w:sz="0" w:space="0" w:color="auto"/>
            <w:left w:val="none" w:sz="0" w:space="0" w:color="auto"/>
            <w:bottom w:val="none" w:sz="0" w:space="0" w:color="auto"/>
            <w:right w:val="none" w:sz="0" w:space="0" w:color="auto"/>
          </w:divBdr>
        </w:div>
        <w:div w:id="1219510825">
          <w:marLeft w:val="0"/>
          <w:marRight w:val="0"/>
          <w:marTop w:val="0"/>
          <w:marBottom w:val="0"/>
          <w:divBdr>
            <w:top w:val="none" w:sz="0" w:space="0" w:color="auto"/>
            <w:left w:val="none" w:sz="0" w:space="0" w:color="auto"/>
            <w:bottom w:val="none" w:sz="0" w:space="0" w:color="auto"/>
            <w:right w:val="none" w:sz="0" w:space="0" w:color="auto"/>
          </w:divBdr>
        </w:div>
        <w:div w:id="1348480076">
          <w:marLeft w:val="0"/>
          <w:marRight w:val="0"/>
          <w:marTop w:val="0"/>
          <w:marBottom w:val="0"/>
          <w:divBdr>
            <w:top w:val="none" w:sz="0" w:space="0" w:color="auto"/>
            <w:left w:val="none" w:sz="0" w:space="0" w:color="auto"/>
            <w:bottom w:val="none" w:sz="0" w:space="0" w:color="auto"/>
            <w:right w:val="none" w:sz="0" w:space="0" w:color="auto"/>
          </w:divBdr>
        </w:div>
        <w:div w:id="1766876810">
          <w:marLeft w:val="0"/>
          <w:marRight w:val="0"/>
          <w:marTop w:val="0"/>
          <w:marBottom w:val="0"/>
          <w:divBdr>
            <w:top w:val="none" w:sz="0" w:space="0" w:color="auto"/>
            <w:left w:val="none" w:sz="0" w:space="0" w:color="auto"/>
            <w:bottom w:val="none" w:sz="0" w:space="0" w:color="auto"/>
            <w:right w:val="none" w:sz="0" w:space="0" w:color="auto"/>
          </w:divBdr>
        </w:div>
        <w:div w:id="1850486496">
          <w:marLeft w:val="0"/>
          <w:marRight w:val="0"/>
          <w:marTop w:val="0"/>
          <w:marBottom w:val="0"/>
          <w:divBdr>
            <w:top w:val="none" w:sz="0" w:space="0" w:color="auto"/>
            <w:left w:val="none" w:sz="0" w:space="0" w:color="auto"/>
            <w:bottom w:val="none" w:sz="0" w:space="0" w:color="auto"/>
            <w:right w:val="none" w:sz="0" w:space="0" w:color="auto"/>
          </w:divBdr>
        </w:div>
        <w:div w:id="2103409199">
          <w:marLeft w:val="0"/>
          <w:marRight w:val="0"/>
          <w:marTop w:val="0"/>
          <w:marBottom w:val="0"/>
          <w:divBdr>
            <w:top w:val="none" w:sz="0" w:space="0" w:color="auto"/>
            <w:left w:val="none" w:sz="0" w:space="0" w:color="auto"/>
            <w:bottom w:val="none" w:sz="0" w:space="0" w:color="auto"/>
            <w:right w:val="none" w:sz="0" w:space="0" w:color="auto"/>
          </w:divBdr>
        </w:div>
      </w:divsChild>
    </w:div>
    <w:div w:id="473379445">
      <w:bodyDiv w:val="1"/>
      <w:marLeft w:val="0"/>
      <w:marRight w:val="0"/>
      <w:marTop w:val="0"/>
      <w:marBottom w:val="0"/>
      <w:divBdr>
        <w:top w:val="none" w:sz="0" w:space="0" w:color="auto"/>
        <w:left w:val="none" w:sz="0" w:space="0" w:color="auto"/>
        <w:bottom w:val="none" w:sz="0" w:space="0" w:color="auto"/>
        <w:right w:val="none" w:sz="0" w:space="0" w:color="auto"/>
      </w:divBdr>
    </w:div>
    <w:div w:id="613680537">
      <w:bodyDiv w:val="1"/>
      <w:marLeft w:val="0"/>
      <w:marRight w:val="0"/>
      <w:marTop w:val="0"/>
      <w:marBottom w:val="0"/>
      <w:divBdr>
        <w:top w:val="none" w:sz="0" w:space="0" w:color="auto"/>
        <w:left w:val="none" w:sz="0" w:space="0" w:color="auto"/>
        <w:bottom w:val="none" w:sz="0" w:space="0" w:color="auto"/>
        <w:right w:val="none" w:sz="0" w:space="0" w:color="auto"/>
      </w:divBdr>
      <w:divsChild>
        <w:div w:id="1332022936">
          <w:marLeft w:val="0"/>
          <w:marRight w:val="0"/>
          <w:marTop w:val="0"/>
          <w:marBottom w:val="0"/>
          <w:divBdr>
            <w:top w:val="none" w:sz="0" w:space="0" w:color="auto"/>
            <w:left w:val="none" w:sz="0" w:space="0" w:color="auto"/>
            <w:bottom w:val="none" w:sz="0" w:space="0" w:color="auto"/>
            <w:right w:val="none" w:sz="0" w:space="0" w:color="auto"/>
          </w:divBdr>
        </w:div>
        <w:div w:id="1883518328">
          <w:marLeft w:val="0"/>
          <w:marRight w:val="0"/>
          <w:marTop w:val="0"/>
          <w:marBottom w:val="0"/>
          <w:divBdr>
            <w:top w:val="none" w:sz="0" w:space="0" w:color="auto"/>
            <w:left w:val="none" w:sz="0" w:space="0" w:color="auto"/>
            <w:bottom w:val="none" w:sz="0" w:space="0" w:color="auto"/>
            <w:right w:val="none" w:sz="0" w:space="0" w:color="auto"/>
          </w:divBdr>
        </w:div>
        <w:div w:id="2064018427">
          <w:marLeft w:val="0"/>
          <w:marRight w:val="0"/>
          <w:marTop w:val="0"/>
          <w:marBottom w:val="0"/>
          <w:divBdr>
            <w:top w:val="none" w:sz="0" w:space="0" w:color="auto"/>
            <w:left w:val="none" w:sz="0" w:space="0" w:color="auto"/>
            <w:bottom w:val="none" w:sz="0" w:space="0" w:color="auto"/>
            <w:right w:val="none" w:sz="0" w:space="0" w:color="auto"/>
          </w:divBdr>
        </w:div>
      </w:divsChild>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925190634">
      <w:bodyDiv w:val="1"/>
      <w:marLeft w:val="0"/>
      <w:marRight w:val="0"/>
      <w:marTop w:val="0"/>
      <w:marBottom w:val="0"/>
      <w:divBdr>
        <w:top w:val="none" w:sz="0" w:space="0" w:color="auto"/>
        <w:left w:val="none" w:sz="0" w:space="0" w:color="auto"/>
        <w:bottom w:val="none" w:sz="0" w:space="0" w:color="auto"/>
        <w:right w:val="none" w:sz="0" w:space="0" w:color="auto"/>
      </w:divBdr>
      <w:divsChild>
        <w:div w:id="312685840">
          <w:marLeft w:val="0"/>
          <w:marRight w:val="0"/>
          <w:marTop w:val="0"/>
          <w:marBottom w:val="0"/>
          <w:divBdr>
            <w:top w:val="none" w:sz="0" w:space="0" w:color="auto"/>
            <w:left w:val="none" w:sz="0" w:space="0" w:color="auto"/>
            <w:bottom w:val="none" w:sz="0" w:space="0" w:color="auto"/>
            <w:right w:val="none" w:sz="0" w:space="0" w:color="auto"/>
          </w:divBdr>
        </w:div>
        <w:div w:id="1442143582">
          <w:marLeft w:val="0"/>
          <w:marRight w:val="0"/>
          <w:marTop w:val="0"/>
          <w:marBottom w:val="0"/>
          <w:divBdr>
            <w:top w:val="none" w:sz="0" w:space="0" w:color="auto"/>
            <w:left w:val="none" w:sz="0" w:space="0" w:color="auto"/>
            <w:bottom w:val="none" w:sz="0" w:space="0" w:color="auto"/>
            <w:right w:val="none" w:sz="0" w:space="0" w:color="auto"/>
          </w:divBdr>
        </w:div>
        <w:div w:id="1565331409">
          <w:marLeft w:val="0"/>
          <w:marRight w:val="0"/>
          <w:marTop w:val="0"/>
          <w:marBottom w:val="0"/>
          <w:divBdr>
            <w:top w:val="none" w:sz="0" w:space="0" w:color="auto"/>
            <w:left w:val="none" w:sz="0" w:space="0" w:color="auto"/>
            <w:bottom w:val="none" w:sz="0" w:space="0" w:color="auto"/>
            <w:right w:val="none" w:sz="0" w:space="0" w:color="auto"/>
          </w:divBdr>
        </w:div>
      </w:divsChild>
    </w:div>
    <w:div w:id="1114599670">
      <w:bodyDiv w:val="1"/>
      <w:marLeft w:val="0"/>
      <w:marRight w:val="0"/>
      <w:marTop w:val="0"/>
      <w:marBottom w:val="0"/>
      <w:divBdr>
        <w:top w:val="none" w:sz="0" w:space="0" w:color="auto"/>
        <w:left w:val="none" w:sz="0" w:space="0" w:color="auto"/>
        <w:bottom w:val="none" w:sz="0" w:space="0" w:color="auto"/>
        <w:right w:val="none" w:sz="0" w:space="0" w:color="auto"/>
      </w:divBdr>
      <w:divsChild>
        <w:div w:id="172843027">
          <w:marLeft w:val="0"/>
          <w:marRight w:val="0"/>
          <w:marTop w:val="0"/>
          <w:marBottom w:val="0"/>
          <w:divBdr>
            <w:top w:val="none" w:sz="0" w:space="0" w:color="auto"/>
            <w:left w:val="none" w:sz="0" w:space="0" w:color="auto"/>
            <w:bottom w:val="none" w:sz="0" w:space="0" w:color="auto"/>
            <w:right w:val="none" w:sz="0" w:space="0" w:color="auto"/>
          </w:divBdr>
        </w:div>
        <w:div w:id="544875614">
          <w:marLeft w:val="0"/>
          <w:marRight w:val="0"/>
          <w:marTop w:val="0"/>
          <w:marBottom w:val="0"/>
          <w:divBdr>
            <w:top w:val="none" w:sz="0" w:space="0" w:color="auto"/>
            <w:left w:val="none" w:sz="0" w:space="0" w:color="auto"/>
            <w:bottom w:val="none" w:sz="0" w:space="0" w:color="auto"/>
            <w:right w:val="none" w:sz="0" w:space="0" w:color="auto"/>
          </w:divBdr>
        </w:div>
        <w:div w:id="819691501">
          <w:marLeft w:val="0"/>
          <w:marRight w:val="0"/>
          <w:marTop w:val="0"/>
          <w:marBottom w:val="0"/>
          <w:divBdr>
            <w:top w:val="none" w:sz="0" w:space="0" w:color="auto"/>
            <w:left w:val="none" w:sz="0" w:space="0" w:color="auto"/>
            <w:bottom w:val="none" w:sz="0" w:space="0" w:color="auto"/>
            <w:right w:val="none" w:sz="0" w:space="0" w:color="auto"/>
          </w:divBdr>
        </w:div>
        <w:div w:id="1124544064">
          <w:marLeft w:val="0"/>
          <w:marRight w:val="0"/>
          <w:marTop w:val="0"/>
          <w:marBottom w:val="0"/>
          <w:divBdr>
            <w:top w:val="none" w:sz="0" w:space="0" w:color="auto"/>
            <w:left w:val="none" w:sz="0" w:space="0" w:color="auto"/>
            <w:bottom w:val="none" w:sz="0" w:space="0" w:color="auto"/>
            <w:right w:val="none" w:sz="0" w:space="0" w:color="auto"/>
          </w:divBdr>
        </w:div>
        <w:div w:id="1322192693">
          <w:marLeft w:val="0"/>
          <w:marRight w:val="0"/>
          <w:marTop w:val="0"/>
          <w:marBottom w:val="0"/>
          <w:divBdr>
            <w:top w:val="none" w:sz="0" w:space="0" w:color="auto"/>
            <w:left w:val="none" w:sz="0" w:space="0" w:color="auto"/>
            <w:bottom w:val="none" w:sz="0" w:space="0" w:color="auto"/>
            <w:right w:val="none" w:sz="0" w:space="0" w:color="auto"/>
          </w:divBdr>
        </w:div>
        <w:div w:id="1573546590">
          <w:marLeft w:val="0"/>
          <w:marRight w:val="0"/>
          <w:marTop w:val="0"/>
          <w:marBottom w:val="0"/>
          <w:divBdr>
            <w:top w:val="none" w:sz="0" w:space="0" w:color="auto"/>
            <w:left w:val="none" w:sz="0" w:space="0" w:color="auto"/>
            <w:bottom w:val="none" w:sz="0" w:space="0" w:color="auto"/>
            <w:right w:val="none" w:sz="0" w:space="0" w:color="auto"/>
          </w:divBdr>
        </w:div>
        <w:div w:id="1672492035">
          <w:marLeft w:val="0"/>
          <w:marRight w:val="0"/>
          <w:marTop w:val="0"/>
          <w:marBottom w:val="0"/>
          <w:divBdr>
            <w:top w:val="none" w:sz="0" w:space="0" w:color="auto"/>
            <w:left w:val="none" w:sz="0" w:space="0" w:color="auto"/>
            <w:bottom w:val="none" w:sz="0" w:space="0" w:color="auto"/>
            <w:right w:val="none" w:sz="0" w:space="0" w:color="auto"/>
          </w:divBdr>
        </w:div>
        <w:div w:id="1772892128">
          <w:marLeft w:val="0"/>
          <w:marRight w:val="0"/>
          <w:marTop w:val="0"/>
          <w:marBottom w:val="0"/>
          <w:divBdr>
            <w:top w:val="none" w:sz="0" w:space="0" w:color="auto"/>
            <w:left w:val="none" w:sz="0" w:space="0" w:color="auto"/>
            <w:bottom w:val="none" w:sz="0" w:space="0" w:color="auto"/>
            <w:right w:val="none" w:sz="0" w:space="0" w:color="auto"/>
          </w:divBdr>
        </w:div>
        <w:div w:id="2110733233">
          <w:marLeft w:val="0"/>
          <w:marRight w:val="0"/>
          <w:marTop w:val="0"/>
          <w:marBottom w:val="0"/>
          <w:divBdr>
            <w:top w:val="none" w:sz="0" w:space="0" w:color="auto"/>
            <w:left w:val="none" w:sz="0" w:space="0" w:color="auto"/>
            <w:bottom w:val="none" w:sz="0" w:space="0" w:color="auto"/>
            <w:right w:val="none" w:sz="0" w:space="0" w:color="auto"/>
          </w:divBdr>
        </w:div>
      </w:divsChild>
    </w:div>
    <w:div w:id="1200893662">
      <w:bodyDiv w:val="1"/>
      <w:marLeft w:val="0"/>
      <w:marRight w:val="0"/>
      <w:marTop w:val="0"/>
      <w:marBottom w:val="0"/>
      <w:divBdr>
        <w:top w:val="none" w:sz="0" w:space="0" w:color="auto"/>
        <w:left w:val="none" w:sz="0" w:space="0" w:color="auto"/>
        <w:bottom w:val="none" w:sz="0" w:space="0" w:color="auto"/>
        <w:right w:val="none" w:sz="0" w:space="0" w:color="auto"/>
      </w:divBdr>
    </w:div>
    <w:div w:id="1223441462">
      <w:bodyDiv w:val="1"/>
      <w:marLeft w:val="0"/>
      <w:marRight w:val="0"/>
      <w:marTop w:val="0"/>
      <w:marBottom w:val="0"/>
      <w:divBdr>
        <w:top w:val="none" w:sz="0" w:space="0" w:color="auto"/>
        <w:left w:val="none" w:sz="0" w:space="0" w:color="auto"/>
        <w:bottom w:val="none" w:sz="0" w:space="0" w:color="auto"/>
        <w:right w:val="none" w:sz="0" w:space="0" w:color="auto"/>
      </w:divBdr>
    </w:div>
    <w:div w:id="1633363990">
      <w:bodyDiv w:val="1"/>
      <w:marLeft w:val="0"/>
      <w:marRight w:val="0"/>
      <w:marTop w:val="0"/>
      <w:marBottom w:val="0"/>
      <w:divBdr>
        <w:top w:val="none" w:sz="0" w:space="0" w:color="auto"/>
        <w:left w:val="none" w:sz="0" w:space="0" w:color="auto"/>
        <w:bottom w:val="none" w:sz="0" w:space="0" w:color="auto"/>
        <w:right w:val="none" w:sz="0" w:space="0" w:color="auto"/>
      </w:divBdr>
    </w:div>
    <w:div w:id="1692948516">
      <w:bodyDiv w:val="1"/>
      <w:marLeft w:val="0"/>
      <w:marRight w:val="0"/>
      <w:marTop w:val="0"/>
      <w:marBottom w:val="0"/>
      <w:divBdr>
        <w:top w:val="none" w:sz="0" w:space="0" w:color="auto"/>
        <w:left w:val="none" w:sz="0" w:space="0" w:color="auto"/>
        <w:bottom w:val="none" w:sz="0" w:space="0" w:color="auto"/>
        <w:right w:val="none" w:sz="0" w:space="0" w:color="auto"/>
      </w:divBdr>
      <w:divsChild>
        <w:div w:id="764615420">
          <w:marLeft w:val="0"/>
          <w:marRight w:val="0"/>
          <w:marTop w:val="0"/>
          <w:marBottom w:val="0"/>
          <w:divBdr>
            <w:top w:val="none" w:sz="0" w:space="0" w:color="auto"/>
            <w:left w:val="none" w:sz="0" w:space="0" w:color="auto"/>
            <w:bottom w:val="none" w:sz="0" w:space="0" w:color="auto"/>
            <w:right w:val="none" w:sz="0" w:space="0" w:color="auto"/>
          </w:divBdr>
        </w:div>
        <w:div w:id="798111862">
          <w:marLeft w:val="0"/>
          <w:marRight w:val="0"/>
          <w:marTop w:val="0"/>
          <w:marBottom w:val="0"/>
          <w:divBdr>
            <w:top w:val="none" w:sz="0" w:space="0" w:color="auto"/>
            <w:left w:val="none" w:sz="0" w:space="0" w:color="auto"/>
            <w:bottom w:val="none" w:sz="0" w:space="0" w:color="auto"/>
            <w:right w:val="none" w:sz="0" w:space="0" w:color="auto"/>
          </w:divBdr>
        </w:div>
        <w:div w:id="1460882617">
          <w:marLeft w:val="0"/>
          <w:marRight w:val="0"/>
          <w:marTop w:val="0"/>
          <w:marBottom w:val="0"/>
          <w:divBdr>
            <w:top w:val="none" w:sz="0" w:space="0" w:color="auto"/>
            <w:left w:val="none" w:sz="0" w:space="0" w:color="auto"/>
            <w:bottom w:val="none" w:sz="0" w:space="0" w:color="auto"/>
            <w:right w:val="none" w:sz="0" w:space="0" w:color="auto"/>
          </w:divBdr>
        </w:div>
        <w:div w:id="1480346555">
          <w:marLeft w:val="0"/>
          <w:marRight w:val="0"/>
          <w:marTop w:val="0"/>
          <w:marBottom w:val="0"/>
          <w:divBdr>
            <w:top w:val="none" w:sz="0" w:space="0" w:color="auto"/>
            <w:left w:val="none" w:sz="0" w:space="0" w:color="auto"/>
            <w:bottom w:val="none" w:sz="0" w:space="0" w:color="auto"/>
            <w:right w:val="none" w:sz="0" w:space="0" w:color="auto"/>
          </w:divBdr>
        </w:div>
      </w:divsChild>
    </w:div>
    <w:div w:id="1750613647">
      <w:bodyDiv w:val="1"/>
      <w:marLeft w:val="0"/>
      <w:marRight w:val="0"/>
      <w:marTop w:val="0"/>
      <w:marBottom w:val="0"/>
      <w:divBdr>
        <w:top w:val="none" w:sz="0" w:space="0" w:color="auto"/>
        <w:left w:val="none" w:sz="0" w:space="0" w:color="auto"/>
        <w:bottom w:val="none" w:sz="0" w:space="0" w:color="auto"/>
        <w:right w:val="none" w:sz="0" w:space="0" w:color="auto"/>
      </w:divBdr>
    </w:div>
    <w:div w:id="1752963876">
      <w:bodyDiv w:val="1"/>
      <w:marLeft w:val="0"/>
      <w:marRight w:val="0"/>
      <w:marTop w:val="0"/>
      <w:marBottom w:val="0"/>
      <w:divBdr>
        <w:top w:val="none" w:sz="0" w:space="0" w:color="auto"/>
        <w:left w:val="none" w:sz="0" w:space="0" w:color="auto"/>
        <w:bottom w:val="none" w:sz="0" w:space="0" w:color="auto"/>
        <w:right w:val="none" w:sz="0" w:space="0" w:color="auto"/>
      </w:divBdr>
    </w:div>
    <w:div w:id="2044667901">
      <w:bodyDiv w:val="1"/>
      <w:marLeft w:val="0"/>
      <w:marRight w:val="0"/>
      <w:marTop w:val="0"/>
      <w:marBottom w:val="0"/>
      <w:divBdr>
        <w:top w:val="none" w:sz="0" w:space="0" w:color="auto"/>
        <w:left w:val="none" w:sz="0" w:space="0" w:color="auto"/>
        <w:bottom w:val="none" w:sz="0" w:space="0" w:color="auto"/>
        <w:right w:val="none" w:sz="0" w:space="0" w:color="auto"/>
      </w:divBdr>
    </w:div>
    <w:div w:id="2131049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theme" Target="theme/theme1.xml"/><Relationship Id="rId21" Type="http://schemas.openxmlformats.org/officeDocument/2006/relationships/image" Target="media/image11.jpe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yperlink" Target="mailto:Melissa.Rupp@homag.com"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cid:image001.png@01D887AE.B37DB950" TargetMode="External"/><Relationship Id="rId37"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k60hud\Documents\Benutzerdefinierte%20Office-Vorlagen\2019-PR-HOMAG-Vorlage-DE.dotx" TargetMode="External"/></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20b8b39-6f26-469d-aca8-e9f0c341560f">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F7660DFF40A2B742B00756116FE4B521" ma:contentTypeVersion="15" ma:contentTypeDescription="Ein neues Dokument erstellen." ma:contentTypeScope="" ma:versionID="3cfa1c2b37fc2f3f1a107c115224250e">
  <xsd:schema xmlns:xsd="http://www.w3.org/2001/XMLSchema" xmlns:xs="http://www.w3.org/2001/XMLSchema" xmlns:p="http://schemas.microsoft.com/office/2006/metadata/properties" xmlns:ns2="e20b8b39-6f26-469d-aca8-e9f0c341560f" xmlns:ns3="efdd3817-2131-4e26-8093-1bc61a7a01be" targetNamespace="http://schemas.microsoft.com/office/2006/metadata/properties" ma:root="true" ma:fieldsID="dd5cecd9d99b109259bfa0a2eba5f734" ns2:_="" ns3:_="">
    <xsd:import namespace="e20b8b39-6f26-469d-aca8-e9f0c341560f"/>
    <xsd:import namespace="efdd3817-2131-4e26-8093-1bc61a7a01b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LengthInSeconds" minOccurs="0"/>
                <xsd:element ref="ns3:SharedWithUsers" minOccurs="0"/>
                <xsd:element ref="ns3:SharedWithDetails" minOccurs="0"/>
                <xsd:element ref="ns2:MediaServiceLocation"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0b8b39-6f26-469d-aca8-e9f0c34156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fdd3817-2131-4e26-8093-1bc61a7a01be"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616340F-0700-4139-B85E-033F4367062A}">
  <ds:schemaRefs>
    <ds:schemaRef ds:uri="http://schemas.microsoft.com/office/2006/metadata/properties"/>
    <ds:schemaRef ds:uri="http://schemas.microsoft.com/office/infopath/2007/PartnerControls"/>
    <ds:schemaRef ds:uri="e20b8b39-6f26-469d-aca8-e9f0c341560f"/>
  </ds:schemaRefs>
</ds:datastoreItem>
</file>

<file path=customXml/itemProps2.xml><?xml version="1.0" encoding="utf-8"?>
<ds:datastoreItem xmlns:ds="http://schemas.openxmlformats.org/officeDocument/2006/customXml" ds:itemID="{F647F00F-D655-4C61-A73F-F541B47732F4}">
  <ds:schemaRefs>
    <ds:schemaRef ds:uri="http://schemas.openxmlformats.org/officeDocument/2006/bibliography"/>
  </ds:schemaRefs>
</ds:datastoreItem>
</file>

<file path=customXml/itemProps3.xml><?xml version="1.0" encoding="utf-8"?>
<ds:datastoreItem xmlns:ds="http://schemas.openxmlformats.org/officeDocument/2006/customXml" ds:itemID="{1AD5CAAD-93E2-4745-A695-C915E898CB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0b8b39-6f26-469d-aca8-e9f0c341560f"/>
    <ds:schemaRef ds:uri="efdd3817-2131-4e26-8093-1bc61a7a01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FC862B1-6A3E-4472-961A-1D4CED91405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2019-PR-HOMAG-Vorlage-DE.dotx</Template>
  <TotalTime>0</TotalTime>
  <Pages>1</Pages>
  <Words>5734</Words>
  <Characters>32690</Characters>
  <Application>Microsoft Office Word</Application>
  <DocSecurity>4</DocSecurity>
  <Lines>272</Lines>
  <Paragraphs>76</Paragraphs>
  <ScaleCrop>false</ScaleCrop>
  <HeadingPairs>
    <vt:vector size="2" baseType="variant">
      <vt:variant>
        <vt:lpstr>Titel</vt:lpstr>
      </vt:variant>
      <vt:variant>
        <vt:i4>1</vt:i4>
      </vt:variant>
    </vt:vector>
  </HeadingPairs>
  <TitlesOfParts>
    <vt:vector size="1" baseType="lpstr">
      <vt:lpstr/>
    </vt:vector>
  </TitlesOfParts>
  <Company>HOMAG Maschinenbau AG</Company>
  <LinksUpToDate>false</LinksUpToDate>
  <CharactersWithSpaces>38348</CharactersWithSpaces>
  <SharedDoc>false</SharedDoc>
  <HLinks>
    <vt:vector size="162" baseType="variant">
      <vt:variant>
        <vt:i4>8126495</vt:i4>
      </vt:variant>
      <vt:variant>
        <vt:i4>159</vt:i4>
      </vt:variant>
      <vt:variant>
        <vt:i4>0</vt:i4>
      </vt:variant>
      <vt:variant>
        <vt:i4>5</vt:i4>
      </vt:variant>
      <vt:variant>
        <vt:lpwstr>mailto:Melissa.Rupp@homag.com</vt:lpwstr>
      </vt:variant>
      <vt:variant>
        <vt:lpwstr/>
      </vt:variant>
      <vt:variant>
        <vt:i4>1638460</vt:i4>
      </vt:variant>
      <vt:variant>
        <vt:i4>152</vt:i4>
      </vt:variant>
      <vt:variant>
        <vt:i4>0</vt:i4>
      </vt:variant>
      <vt:variant>
        <vt:i4>5</vt:i4>
      </vt:variant>
      <vt:variant>
        <vt:lpwstr/>
      </vt:variant>
      <vt:variant>
        <vt:lpwstr>_Toc107995327</vt:lpwstr>
      </vt:variant>
      <vt:variant>
        <vt:i4>1638460</vt:i4>
      </vt:variant>
      <vt:variant>
        <vt:i4>146</vt:i4>
      </vt:variant>
      <vt:variant>
        <vt:i4>0</vt:i4>
      </vt:variant>
      <vt:variant>
        <vt:i4>5</vt:i4>
      </vt:variant>
      <vt:variant>
        <vt:lpwstr/>
      </vt:variant>
      <vt:variant>
        <vt:lpwstr>_Toc107995326</vt:lpwstr>
      </vt:variant>
      <vt:variant>
        <vt:i4>1638460</vt:i4>
      </vt:variant>
      <vt:variant>
        <vt:i4>140</vt:i4>
      </vt:variant>
      <vt:variant>
        <vt:i4>0</vt:i4>
      </vt:variant>
      <vt:variant>
        <vt:i4>5</vt:i4>
      </vt:variant>
      <vt:variant>
        <vt:lpwstr/>
      </vt:variant>
      <vt:variant>
        <vt:lpwstr>_Toc107995325</vt:lpwstr>
      </vt:variant>
      <vt:variant>
        <vt:i4>1638460</vt:i4>
      </vt:variant>
      <vt:variant>
        <vt:i4>134</vt:i4>
      </vt:variant>
      <vt:variant>
        <vt:i4>0</vt:i4>
      </vt:variant>
      <vt:variant>
        <vt:i4>5</vt:i4>
      </vt:variant>
      <vt:variant>
        <vt:lpwstr/>
      </vt:variant>
      <vt:variant>
        <vt:lpwstr>_Toc107995324</vt:lpwstr>
      </vt:variant>
      <vt:variant>
        <vt:i4>1638460</vt:i4>
      </vt:variant>
      <vt:variant>
        <vt:i4>128</vt:i4>
      </vt:variant>
      <vt:variant>
        <vt:i4>0</vt:i4>
      </vt:variant>
      <vt:variant>
        <vt:i4>5</vt:i4>
      </vt:variant>
      <vt:variant>
        <vt:lpwstr/>
      </vt:variant>
      <vt:variant>
        <vt:lpwstr>_Toc107995323</vt:lpwstr>
      </vt:variant>
      <vt:variant>
        <vt:i4>1638460</vt:i4>
      </vt:variant>
      <vt:variant>
        <vt:i4>122</vt:i4>
      </vt:variant>
      <vt:variant>
        <vt:i4>0</vt:i4>
      </vt:variant>
      <vt:variant>
        <vt:i4>5</vt:i4>
      </vt:variant>
      <vt:variant>
        <vt:lpwstr/>
      </vt:variant>
      <vt:variant>
        <vt:lpwstr>_Toc107995322</vt:lpwstr>
      </vt:variant>
      <vt:variant>
        <vt:i4>1638460</vt:i4>
      </vt:variant>
      <vt:variant>
        <vt:i4>116</vt:i4>
      </vt:variant>
      <vt:variant>
        <vt:i4>0</vt:i4>
      </vt:variant>
      <vt:variant>
        <vt:i4>5</vt:i4>
      </vt:variant>
      <vt:variant>
        <vt:lpwstr/>
      </vt:variant>
      <vt:variant>
        <vt:lpwstr>_Toc107995321</vt:lpwstr>
      </vt:variant>
      <vt:variant>
        <vt:i4>1638460</vt:i4>
      </vt:variant>
      <vt:variant>
        <vt:i4>110</vt:i4>
      </vt:variant>
      <vt:variant>
        <vt:i4>0</vt:i4>
      </vt:variant>
      <vt:variant>
        <vt:i4>5</vt:i4>
      </vt:variant>
      <vt:variant>
        <vt:lpwstr/>
      </vt:variant>
      <vt:variant>
        <vt:lpwstr>_Toc107995320</vt:lpwstr>
      </vt:variant>
      <vt:variant>
        <vt:i4>1703996</vt:i4>
      </vt:variant>
      <vt:variant>
        <vt:i4>104</vt:i4>
      </vt:variant>
      <vt:variant>
        <vt:i4>0</vt:i4>
      </vt:variant>
      <vt:variant>
        <vt:i4>5</vt:i4>
      </vt:variant>
      <vt:variant>
        <vt:lpwstr/>
      </vt:variant>
      <vt:variant>
        <vt:lpwstr>_Toc107995319</vt:lpwstr>
      </vt:variant>
      <vt:variant>
        <vt:i4>1703996</vt:i4>
      </vt:variant>
      <vt:variant>
        <vt:i4>98</vt:i4>
      </vt:variant>
      <vt:variant>
        <vt:i4>0</vt:i4>
      </vt:variant>
      <vt:variant>
        <vt:i4>5</vt:i4>
      </vt:variant>
      <vt:variant>
        <vt:lpwstr/>
      </vt:variant>
      <vt:variant>
        <vt:lpwstr>_Toc107995318</vt:lpwstr>
      </vt:variant>
      <vt:variant>
        <vt:i4>1703996</vt:i4>
      </vt:variant>
      <vt:variant>
        <vt:i4>92</vt:i4>
      </vt:variant>
      <vt:variant>
        <vt:i4>0</vt:i4>
      </vt:variant>
      <vt:variant>
        <vt:i4>5</vt:i4>
      </vt:variant>
      <vt:variant>
        <vt:lpwstr/>
      </vt:variant>
      <vt:variant>
        <vt:lpwstr>_Toc107995317</vt:lpwstr>
      </vt:variant>
      <vt:variant>
        <vt:i4>1703996</vt:i4>
      </vt:variant>
      <vt:variant>
        <vt:i4>86</vt:i4>
      </vt:variant>
      <vt:variant>
        <vt:i4>0</vt:i4>
      </vt:variant>
      <vt:variant>
        <vt:i4>5</vt:i4>
      </vt:variant>
      <vt:variant>
        <vt:lpwstr/>
      </vt:variant>
      <vt:variant>
        <vt:lpwstr>_Toc107995316</vt:lpwstr>
      </vt:variant>
      <vt:variant>
        <vt:i4>1703996</vt:i4>
      </vt:variant>
      <vt:variant>
        <vt:i4>80</vt:i4>
      </vt:variant>
      <vt:variant>
        <vt:i4>0</vt:i4>
      </vt:variant>
      <vt:variant>
        <vt:i4>5</vt:i4>
      </vt:variant>
      <vt:variant>
        <vt:lpwstr/>
      </vt:variant>
      <vt:variant>
        <vt:lpwstr>_Toc107995315</vt:lpwstr>
      </vt:variant>
      <vt:variant>
        <vt:i4>1703996</vt:i4>
      </vt:variant>
      <vt:variant>
        <vt:i4>74</vt:i4>
      </vt:variant>
      <vt:variant>
        <vt:i4>0</vt:i4>
      </vt:variant>
      <vt:variant>
        <vt:i4>5</vt:i4>
      </vt:variant>
      <vt:variant>
        <vt:lpwstr/>
      </vt:variant>
      <vt:variant>
        <vt:lpwstr>_Toc107995314</vt:lpwstr>
      </vt:variant>
      <vt:variant>
        <vt:i4>1703996</vt:i4>
      </vt:variant>
      <vt:variant>
        <vt:i4>68</vt:i4>
      </vt:variant>
      <vt:variant>
        <vt:i4>0</vt:i4>
      </vt:variant>
      <vt:variant>
        <vt:i4>5</vt:i4>
      </vt:variant>
      <vt:variant>
        <vt:lpwstr/>
      </vt:variant>
      <vt:variant>
        <vt:lpwstr>_Toc107995313</vt:lpwstr>
      </vt:variant>
      <vt:variant>
        <vt:i4>1703996</vt:i4>
      </vt:variant>
      <vt:variant>
        <vt:i4>62</vt:i4>
      </vt:variant>
      <vt:variant>
        <vt:i4>0</vt:i4>
      </vt:variant>
      <vt:variant>
        <vt:i4>5</vt:i4>
      </vt:variant>
      <vt:variant>
        <vt:lpwstr/>
      </vt:variant>
      <vt:variant>
        <vt:lpwstr>_Toc107995312</vt:lpwstr>
      </vt:variant>
      <vt:variant>
        <vt:i4>1703996</vt:i4>
      </vt:variant>
      <vt:variant>
        <vt:i4>56</vt:i4>
      </vt:variant>
      <vt:variant>
        <vt:i4>0</vt:i4>
      </vt:variant>
      <vt:variant>
        <vt:i4>5</vt:i4>
      </vt:variant>
      <vt:variant>
        <vt:lpwstr/>
      </vt:variant>
      <vt:variant>
        <vt:lpwstr>_Toc107995311</vt:lpwstr>
      </vt:variant>
      <vt:variant>
        <vt:i4>1703996</vt:i4>
      </vt:variant>
      <vt:variant>
        <vt:i4>50</vt:i4>
      </vt:variant>
      <vt:variant>
        <vt:i4>0</vt:i4>
      </vt:variant>
      <vt:variant>
        <vt:i4>5</vt:i4>
      </vt:variant>
      <vt:variant>
        <vt:lpwstr/>
      </vt:variant>
      <vt:variant>
        <vt:lpwstr>_Toc107995310</vt:lpwstr>
      </vt:variant>
      <vt:variant>
        <vt:i4>1769532</vt:i4>
      </vt:variant>
      <vt:variant>
        <vt:i4>44</vt:i4>
      </vt:variant>
      <vt:variant>
        <vt:i4>0</vt:i4>
      </vt:variant>
      <vt:variant>
        <vt:i4>5</vt:i4>
      </vt:variant>
      <vt:variant>
        <vt:lpwstr/>
      </vt:variant>
      <vt:variant>
        <vt:lpwstr>_Toc107995309</vt:lpwstr>
      </vt:variant>
      <vt:variant>
        <vt:i4>1769532</vt:i4>
      </vt:variant>
      <vt:variant>
        <vt:i4>38</vt:i4>
      </vt:variant>
      <vt:variant>
        <vt:i4>0</vt:i4>
      </vt:variant>
      <vt:variant>
        <vt:i4>5</vt:i4>
      </vt:variant>
      <vt:variant>
        <vt:lpwstr/>
      </vt:variant>
      <vt:variant>
        <vt:lpwstr>_Toc107995308</vt:lpwstr>
      </vt:variant>
      <vt:variant>
        <vt:i4>1769532</vt:i4>
      </vt:variant>
      <vt:variant>
        <vt:i4>32</vt:i4>
      </vt:variant>
      <vt:variant>
        <vt:i4>0</vt:i4>
      </vt:variant>
      <vt:variant>
        <vt:i4>5</vt:i4>
      </vt:variant>
      <vt:variant>
        <vt:lpwstr/>
      </vt:variant>
      <vt:variant>
        <vt:lpwstr>_Toc107995307</vt:lpwstr>
      </vt:variant>
      <vt:variant>
        <vt:i4>1769532</vt:i4>
      </vt:variant>
      <vt:variant>
        <vt:i4>26</vt:i4>
      </vt:variant>
      <vt:variant>
        <vt:i4>0</vt:i4>
      </vt:variant>
      <vt:variant>
        <vt:i4>5</vt:i4>
      </vt:variant>
      <vt:variant>
        <vt:lpwstr/>
      </vt:variant>
      <vt:variant>
        <vt:lpwstr>_Toc107995306</vt:lpwstr>
      </vt:variant>
      <vt:variant>
        <vt:i4>1769532</vt:i4>
      </vt:variant>
      <vt:variant>
        <vt:i4>20</vt:i4>
      </vt:variant>
      <vt:variant>
        <vt:i4>0</vt:i4>
      </vt:variant>
      <vt:variant>
        <vt:i4>5</vt:i4>
      </vt:variant>
      <vt:variant>
        <vt:lpwstr/>
      </vt:variant>
      <vt:variant>
        <vt:lpwstr>_Toc107995305</vt:lpwstr>
      </vt:variant>
      <vt:variant>
        <vt:i4>1769532</vt:i4>
      </vt:variant>
      <vt:variant>
        <vt:i4>14</vt:i4>
      </vt:variant>
      <vt:variant>
        <vt:i4>0</vt:i4>
      </vt:variant>
      <vt:variant>
        <vt:i4>5</vt:i4>
      </vt:variant>
      <vt:variant>
        <vt:lpwstr/>
      </vt:variant>
      <vt:variant>
        <vt:lpwstr>_Toc107995304</vt:lpwstr>
      </vt:variant>
      <vt:variant>
        <vt:i4>1769532</vt:i4>
      </vt:variant>
      <vt:variant>
        <vt:i4>8</vt:i4>
      </vt:variant>
      <vt:variant>
        <vt:i4>0</vt:i4>
      </vt:variant>
      <vt:variant>
        <vt:i4>5</vt:i4>
      </vt:variant>
      <vt:variant>
        <vt:lpwstr/>
      </vt:variant>
      <vt:variant>
        <vt:lpwstr>_Toc107995303</vt:lpwstr>
      </vt:variant>
      <vt:variant>
        <vt:i4>1769532</vt:i4>
      </vt:variant>
      <vt:variant>
        <vt:i4>2</vt:i4>
      </vt:variant>
      <vt:variant>
        <vt:i4>0</vt:i4>
      </vt:variant>
      <vt:variant>
        <vt:i4>5</vt:i4>
      </vt:variant>
      <vt:variant>
        <vt:lpwstr/>
      </vt:variant>
      <vt:variant>
        <vt:lpwstr>_Toc107995302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Doris Husemann</dc:creator>
  <cp:keywords/>
  <cp:lastModifiedBy>Katz, Duglore</cp:lastModifiedBy>
  <cp:revision>15</cp:revision>
  <cp:lastPrinted>2021-10-15T21:31:00Z</cp:lastPrinted>
  <dcterms:created xsi:type="dcterms:W3CDTF">2022-06-28T15:11:00Z</dcterms:created>
  <dcterms:modified xsi:type="dcterms:W3CDTF">2022-07-11T21:44:00Z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0x010100F7660DFF40A2B742B00756116FE4B521</vt:lpwstr>
  </property>
  <property fmtid="{D5CDD505-2E9C-101B-9397-08002B2CF9AE}" pid="3" name="ClassificationContentMarkingFooterShapeIds">
    <vt:lpwstr>1,2,3</vt:lpwstr>
  </property>
  <property fmtid="{D5CDD505-2E9C-101B-9397-08002B2CF9AE}" pid="4" name="ClassificationContentMarkingFooterFontProps">
    <vt:lpwstr>#000000,10,Calibri</vt:lpwstr>
  </property>
  <property fmtid="{D5CDD505-2E9C-101B-9397-08002B2CF9AE}" pid="5" name="ClassificationContentMarkingFooterText">
    <vt:lpwstr>Internal use only</vt:lpwstr>
  </property>
  <property fmtid="{D5CDD505-2E9C-101B-9397-08002B2CF9AE}" pid="6" name="MSIP_Label_bf6de623-ba0c-4b2b-a216-a4bd6e5a0b3a_Enabled">
    <vt:lpwstr>true</vt:lpwstr>
  </property>
  <property fmtid="{D5CDD505-2E9C-101B-9397-08002B2CF9AE}" pid="7" name="MSIP_Label_bf6de623-ba0c-4b2b-a216-a4bd6e5a0b3a_SetDate">
    <vt:lpwstr>2021-08-31T12:27:29Z</vt:lpwstr>
  </property>
  <property fmtid="{D5CDD505-2E9C-101B-9397-08002B2CF9AE}" pid="8" name="MSIP_Label_bf6de623-ba0c-4b2b-a216-a4bd6e5a0b3a_Method">
    <vt:lpwstr>Standard</vt:lpwstr>
  </property>
  <property fmtid="{D5CDD505-2E9C-101B-9397-08002B2CF9AE}" pid="9" name="MSIP_Label_bf6de623-ba0c-4b2b-a216-a4bd6e5a0b3a_Name">
    <vt:lpwstr>Internal Information</vt:lpwstr>
  </property>
  <property fmtid="{D5CDD505-2E9C-101B-9397-08002B2CF9AE}" pid="10" name="MSIP_Label_bf6de623-ba0c-4b2b-a216-a4bd6e5a0b3a_SiteId">
    <vt:lpwstr>36515c62-8878-4f10-a7f4-561a4c17bef7</vt:lpwstr>
  </property>
  <property fmtid="{D5CDD505-2E9C-101B-9397-08002B2CF9AE}" pid="11" name="MSIP_Label_bf6de623-ba0c-4b2b-a216-a4bd6e5a0b3a_ActionId">
    <vt:lpwstr>4fd17c0c-4835-4a56-ad12-fa36348b61e4</vt:lpwstr>
  </property>
  <property fmtid="{D5CDD505-2E9C-101B-9397-08002B2CF9AE}" pid="12" name="MSIP_Label_bf6de623-ba0c-4b2b-a216-a4bd6e5a0b3a_ContentBits">
    <vt:lpwstr>2</vt:lpwstr>
  </property>
  <property fmtid="{D5CDD505-2E9C-101B-9397-08002B2CF9AE}" pid="13" name="MediaServiceImageTags">
    <vt:lpwstr/>
  </property>
</Properties>
</file>