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40CB9" w14:textId="3A39F059" w:rsidR="00181328" w:rsidRPr="009E4AEA" w:rsidRDefault="001A7658" w:rsidP="00003699">
      <w:bookmarkStart w:id="0" w:name="_Toc92719963"/>
      <w:bookmarkStart w:id="1" w:name="_Toc92719987"/>
      <w:bookmarkStart w:id="2" w:name="_Toc92720026"/>
      <w:bookmarkStart w:id="3" w:name="_Toc92720230"/>
      <w:r>
        <w:rPr>
          <w:rFonts w:hint="eastAsia"/>
        </w:rPr>
        <w:t>HOLZ-HANDWERK 2022 木工机械展</w:t>
      </w:r>
      <w:bookmarkEnd w:id="0"/>
      <w:bookmarkEnd w:id="1"/>
      <w:bookmarkEnd w:id="2"/>
      <w:bookmarkEnd w:id="3"/>
    </w:p>
    <w:p w14:paraId="5E990D04" w14:textId="117240E9" w:rsidR="0066716B" w:rsidRPr="009E4AEA" w:rsidRDefault="00FB2124" w:rsidP="001933CA">
      <w:pPr>
        <w:pStyle w:val="PRTiteloben"/>
      </w:pPr>
      <w:bookmarkStart w:id="4" w:name="_Toc92719964"/>
      <w:bookmarkStart w:id="5" w:name="_Toc92719988"/>
      <w:bookmarkStart w:id="6" w:name="_Toc92720027"/>
      <w:bookmarkStart w:id="7" w:name="_Toc92720231"/>
      <w:bookmarkStart w:id="8" w:name="_Toc107995426"/>
      <w:r>
        <w:rPr>
          <w:rFonts w:hint="eastAsia"/>
        </w:rPr>
        <w:t>现场体验 HOMAG 产品：智能解决方案、数字化之路和全球首发</w:t>
      </w:r>
      <w:bookmarkEnd w:id="4"/>
      <w:bookmarkEnd w:id="5"/>
      <w:bookmarkEnd w:id="6"/>
      <w:bookmarkEnd w:id="7"/>
      <w:bookmarkEnd w:id="8"/>
    </w:p>
    <w:p w14:paraId="77546BBC" w14:textId="77DFDB3B" w:rsidR="00746163" w:rsidRDefault="007C668E" w:rsidP="00EE04EE">
      <w:pPr>
        <w:spacing w:after="0"/>
      </w:pPr>
      <w:r>
        <w:rPr>
          <w:rFonts w:hint="eastAsia"/>
        </w:rPr>
        <w:t>经历漫长的等待之后，我们终于又可以在展会上重逢。在于 7 月 12 日至 7 月 15 日举办的纽伦堡 HOLZ-HANDWERK 木工机械展中，参观者们将有机会看到木材加工行业的最新创新。我们将在 10 号展厅向您展示现代化车间的巨大潜力：我们的员工将为您介绍智能高效的解决方案 — 从灵活的数字车间方案到自动化家具生产，再到智能构件生产。</w:t>
      </w:r>
    </w:p>
    <w:p w14:paraId="6D4BD19C" w14:textId="77777777" w:rsidR="00746163" w:rsidRDefault="00746163" w:rsidP="00EE04EE">
      <w:pPr>
        <w:spacing w:after="0"/>
      </w:pPr>
    </w:p>
    <w:p w14:paraId="7556257E" w14:textId="76818A71" w:rsidR="00425185" w:rsidRDefault="00261886" w:rsidP="00EE04EE">
      <w:pPr>
        <w:spacing w:after="0"/>
        <w:rPr>
          <w:rFonts w:cs="Arial"/>
          <w:color w:val="000000"/>
          <w:szCs w:val="22"/>
        </w:rPr>
      </w:pPr>
      <w:r>
        <w:rPr>
          <w:rFonts w:hint="eastAsia"/>
        </w:rPr>
        <w:t>富有启发性的主题演讲和现场演示（线上直播或在展会现场）将帮助您进一步深入了解我们的产品。例如</w:t>
      </w:r>
      <w:r w:rsidRPr="0077387B">
        <w:rPr>
          <w:rFonts w:hint="eastAsia"/>
          <w:lang w:val="en-US"/>
        </w:rPr>
        <w:t>：</w:t>
      </w:r>
      <w:proofErr w:type="spellStart"/>
      <w:r w:rsidRPr="0077387B">
        <w:rPr>
          <w:rFonts w:cs="Arial" w:hint="eastAsia"/>
          <w:color w:val="000000"/>
          <w:lang w:val="en-US"/>
        </w:rPr>
        <w:t>productionManager</w:t>
      </w:r>
      <w:proofErr w:type="spellEnd"/>
      <w:r>
        <w:rPr>
          <w:rFonts w:cs="Arial" w:hint="eastAsia"/>
          <w:color w:val="000000"/>
        </w:rPr>
        <w:t>、</w:t>
      </w:r>
      <w:proofErr w:type="spellStart"/>
      <w:r w:rsidRPr="0077387B">
        <w:rPr>
          <w:rFonts w:cs="Arial" w:hint="eastAsia"/>
          <w:color w:val="000000"/>
          <w:lang w:val="en-US"/>
        </w:rPr>
        <w:t>woodStore</w:t>
      </w:r>
      <w:proofErr w:type="spellEnd"/>
      <w:r w:rsidRPr="0077387B">
        <w:rPr>
          <w:rFonts w:cs="Arial" w:hint="eastAsia"/>
          <w:color w:val="000000"/>
          <w:lang w:val="en-US"/>
        </w:rPr>
        <w:t xml:space="preserve"> 8 &amp; Co </w:t>
      </w:r>
      <w:r>
        <w:rPr>
          <w:rFonts w:cs="Arial" w:hint="eastAsia"/>
          <w:color w:val="000000"/>
        </w:rPr>
        <w:t xml:space="preserve">将引领客户进入订单处理的新时代。Digital-Experience-Path（数字化体验之路）则通过我们的智能应用程序为参观者打造了一个互动亮点：感兴趣的参观者可以在各个站点自行了解 </w:t>
      </w:r>
      <w:proofErr w:type="spellStart"/>
      <w:r>
        <w:rPr>
          <w:rFonts w:cs="Arial" w:hint="eastAsia"/>
          <w:color w:val="000000"/>
        </w:rPr>
        <w:t>materialManager</w:t>
      </w:r>
      <w:proofErr w:type="spellEnd"/>
      <w:r>
        <w:rPr>
          <w:rFonts w:cs="Arial" w:hint="eastAsia"/>
          <w:color w:val="000000"/>
        </w:rPr>
        <w:t>、</w:t>
      </w:r>
      <w:proofErr w:type="spellStart"/>
      <w:r>
        <w:rPr>
          <w:rFonts w:cs="Arial" w:hint="eastAsia"/>
          <w:color w:val="000000"/>
        </w:rPr>
        <w:t>tapio</w:t>
      </w:r>
      <w:proofErr w:type="spellEnd"/>
      <w:r>
        <w:rPr>
          <w:rFonts w:cs="Arial" w:hint="eastAsia"/>
          <w:color w:val="000000"/>
        </w:rPr>
        <w:t xml:space="preserve"> 和其他数字应用程序的各种功能。</w:t>
      </w:r>
      <w:r>
        <w:rPr>
          <w:rFonts w:hint="eastAsia"/>
        </w:rPr>
        <w:t xml:space="preserve">届时我们还会带来多个产品的全球首发：例如首次与公众见面的 </w:t>
      </w:r>
      <w:r>
        <w:rPr>
          <w:rFonts w:cs="Arial" w:hint="eastAsia"/>
          <w:color w:val="000000"/>
        </w:rPr>
        <w:t>DRILLTEQ V-310 和 CENTATEQ N-510。当然，我们也会在现场展示它们的具体使用情形。</w:t>
      </w:r>
    </w:p>
    <w:p w14:paraId="0260FDC4" w14:textId="77777777" w:rsidR="00425185" w:rsidRDefault="00425185" w:rsidP="00EE04EE">
      <w:pPr>
        <w:spacing w:after="0"/>
        <w:rPr>
          <w:rFonts w:cs="Arial"/>
          <w:color w:val="000000"/>
          <w:szCs w:val="22"/>
        </w:rPr>
      </w:pPr>
    </w:p>
    <w:p w14:paraId="0C9D6390" w14:textId="1A786518" w:rsidR="00EE04EE" w:rsidRDefault="004173D4" w:rsidP="00EE04EE">
      <w:pPr>
        <w:spacing w:after="0"/>
      </w:pPr>
      <w:r>
        <w:rPr>
          <w:rFonts w:hint="eastAsia"/>
        </w:rPr>
        <w:t>在下面的汇总说明中，您将获得有关上述产品以及展会上其他解决方案、机床和各个组件的信息和技术细节。在相应的信息文本之后可以看到带有题注的图片。请注意图片来源。</w:t>
      </w:r>
    </w:p>
    <w:p w14:paraId="512D9227" w14:textId="77777777" w:rsidR="00EE04EE" w:rsidRDefault="00EE04EE" w:rsidP="00EE04EE">
      <w:pPr>
        <w:spacing w:after="0"/>
      </w:pPr>
    </w:p>
    <w:p w14:paraId="0D1F09B8" w14:textId="6B81F24C" w:rsidR="00921EF5" w:rsidRDefault="00EE04EE" w:rsidP="00F8478C">
      <w:pPr>
        <w:spacing w:after="0"/>
        <w:rPr>
          <w:b/>
          <w:color w:val="001941" w:themeColor="text2"/>
          <w:sz w:val="24"/>
        </w:rPr>
      </w:pPr>
      <w:r>
        <w:rPr>
          <w:rFonts w:hint="eastAsia"/>
        </w:rPr>
        <w:t>如果您有任何问题或想了解更多信息，我们随时乐意为您提供服务。在新闻资料包的最后可以找到我们的联系方式。祝大家在 HOLZ-HANDWERK 2022 木工机械展上获得丰厚的收获。</w:t>
      </w:r>
      <w:r>
        <w:rPr>
          <w:rFonts w:hint="eastAsia"/>
        </w:rPr>
        <w:br w:type="page"/>
      </w:r>
    </w:p>
    <w:sdt>
      <w:sdtPr>
        <w:rPr>
          <w:rFonts w:eastAsia="Times New Roman" w:cs="Times New Roman"/>
          <w:color w:val="000000" w:themeColor="text1"/>
          <w:sz w:val="22"/>
          <w:szCs w:val="20"/>
        </w:rPr>
        <w:id w:val="1771545771"/>
        <w:docPartObj>
          <w:docPartGallery w:val="Table of Contents"/>
          <w:docPartUnique/>
        </w:docPartObj>
      </w:sdtPr>
      <w:sdtContent>
        <w:p w14:paraId="35089354" w14:textId="431E35E8" w:rsidR="00D70A31" w:rsidRDefault="00D70A31">
          <w:pPr>
            <w:pStyle w:val="TOCHeading"/>
          </w:pPr>
          <w:r>
            <w:rPr>
              <w:rFonts w:hint="eastAsia"/>
            </w:rPr>
            <w:t>目录</w:t>
          </w:r>
        </w:p>
        <w:p w14:paraId="794D9996" w14:textId="735E360C" w:rsidR="0077387B" w:rsidRDefault="78D7256B">
          <w:pPr>
            <w:pStyle w:val="TOC1"/>
            <w:rPr>
              <w:rFonts w:asciiTheme="minorHAnsi" w:eastAsiaTheme="minorEastAsia" w:hAnsiTheme="minorHAnsi" w:cstheme="minorBidi"/>
              <w:b w:val="0"/>
              <w:noProof/>
              <w:color w:val="auto"/>
              <w:szCs w:val="22"/>
              <w:lang w:eastAsia="de-DE"/>
            </w:rPr>
          </w:pPr>
          <w:r>
            <w:rPr>
              <w:b w:val="0"/>
            </w:rPr>
            <w:fldChar w:fldCharType="begin"/>
          </w:r>
          <w:r w:rsidR="00ED360C">
            <w:instrText>TOC \o "1-3" \h \z \u</w:instrText>
          </w:r>
          <w:r>
            <w:rPr>
              <w:b w:val="0"/>
            </w:rPr>
            <w:fldChar w:fldCharType="separate"/>
          </w:r>
          <w:hyperlink w:anchor="_Toc107995426" w:history="1">
            <w:r w:rsidR="0077387B" w:rsidRPr="00963E74">
              <w:rPr>
                <w:rStyle w:val="Hyperlink"/>
                <w:rFonts w:ascii="Microsoft JhengHei" w:eastAsia="Microsoft JhengHei" w:hAnsi="Microsoft JhengHei" w:cs="Microsoft JhengHei" w:hint="eastAsia"/>
                <w:noProof/>
              </w:rPr>
              <w:t>现场体验</w:t>
            </w:r>
            <w:r w:rsidR="0077387B" w:rsidRPr="00963E74">
              <w:rPr>
                <w:rStyle w:val="Hyperlink"/>
                <w:noProof/>
              </w:rPr>
              <w:t xml:space="preserve"> HOMAG </w:t>
            </w:r>
            <w:r w:rsidR="0077387B" w:rsidRPr="00963E74">
              <w:rPr>
                <w:rStyle w:val="Hyperlink"/>
                <w:rFonts w:ascii="Microsoft JhengHei" w:eastAsia="Microsoft JhengHei" w:hAnsi="Microsoft JhengHei" w:cs="Microsoft JhengHei" w:hint="eastAsia"/>
                <w:noProof/>
              </w:rPr>
              <w:t>产品：智能解决方案、数</w:t>
            </w:r>
            <w:r w:rsidR="0077387B" w:rsidRPr="00963E74">
              <w:rPr>
                <w:rStyle w:val="Hyperlink"/>
                <w:rFonts w:ascii="MS Gothic" w:eastAsia="MS Gothic" w:hAnsi="MS Gothic" w:cs="MS Gothic" w:hint="eastAsia"/>
                <w:noProof/>
              </w:rPr>
              <w:t>字化之路和全球首</w:t>
            </w:r>
            <w:r w:rsidR="0077387B" w:rsidRPr="00963E74">
              <w:rPr>
                <w:rStyle w:val="Hyperlink"/>
                <w:rFonts w:ascii="Microsoft JhengHei" w:eastAsia="Microsoft JhengHei" w:hAnsi="Microsoft JhengHei" w:cs="Microsoft JhengHei" w:hint="eastAsia"/>
                <w:noProof/>
              </w:rPr>
              <w:t>发</w:t>
            </w:r>
            <w:r w:rsidR="0077387B">
              <w:rPr>
                <w:noProof/>
                <w:webHidden/>
              </w:rPr>
              <w:tab/>
            </w:r>
            <w:r w:rsidR="0077387B">
              <w:rPr>
                <w:noProof/>
                <w:webHidden/>
              </w:rPr>
              <w:fldChar w:fldCharType="begin"/>
            </w:r>
            <w:r w:rsidR="0077387B">
              <w:rPr>
                <w:noProof/>
                <w:webHidden/>
              </w:rPr>
              <w:instrText xml:space="preserve"> PAGEREF _Toc107995426 \h </w:instrText>
            </w:r>
            <w:r w:rsidR="0077387B">
              <w:rPr>
                <w:noProof/>
                <w:webHidden/>
              </w:rPr>
            </w:r>
            <w:r w:rsidR="0077387B">
              <w:rPr>
                <w:noProof/>
                <w:webHidden/>
              </w:rPr>
              <w:fldChar w:fldCharType="separate"/>
            </w:r>
            <w:r w:rsidR="0077387B">
              <w:rPr>
                <w:noProof/>
                <w:webHidden/>
              </w:rPr>
              <w:t>1</w:t>
            </w:r>
            <w:r w:rsidR="0077387B">
              <w:rPr>
                <w:noProof/>
                <w:webHidden/>
              </w:rPr>
              <w:fldChar w:fldCharType="end"/>
            </w:r>
          </w:hyperlink>
        </w:p>
        <w:p w14:paraId="310A05CE" w14:textId="7F79CBC5" w:rsidR="0077387B" w:rsidRDefault="0071731A">
          <w:pPr>
            <w:pStyle w:val="TOC1"/>
            <w:rPr>
              <w:rFonts w:asciiTheme="minorHAnsi" w:eastAsiaTheme="minorEastAsia" w:hAnsiTheme="minorHAnsi" w:cstheme="minorBidi"/>
              <w:b w:val="0"/>
              <w:noProof/>
              <w:color w:val="auto"/>
              <w:szCs w:val="22"/>
              <w:lang w:eastAsia="de-DE"/>
            </w:rPr>
          </w:pPr>
          <w:hyperlink w:anchor="_Toc107995427" w:history="1">
            <w:r w:rsidR="0077387B" w:rsidRPr="00963E74">
              <w:rPr>
                <w:rStyle w:val="Hyperlink"/>
                <w:noProof/>
              </w:rPr>
              <w:t xml:space="preserve">HOMAG </w:t>
            </w:r>
            <w:r w:rsidR="0077387B" w:rsidRPr="00963E74">
              <w:rPr>
                <w:rStyle w:val="Hyperlink"/>
                <w:rFonts w:ascii="MS Gothic" w:eastAsia="MS Gothic" w:hAnsi="MS Gothic" w:cs="MS Gothic" w:hint="eastAsia"/>
                <w:noProof/>
              </w:rPr>
              <w:t>裁板技</w:t>
            </w:r>
            <w:r w:rsidR="0077387B" w:rsidRPr="00963E74">
              <w:rPr>
                <w:rStyle w:val="Hyperlink"/>
                <w:rFonts w:ascii="Microsoft JhengHei" w:eastAsia="Microsoft JhengHei" w:hAnsi="Microsoft JhengHei" w:cs="Microsoft JhengHei" w:hint="eastAsia"/>
                <w:noProof/>
              </w:rPr>
              <w:t>术</w:t>
            </w:r>
            <w:r w:rsidR="0077387B" w:rsidRPr="00963E74">
              <w:rPr>
                <w:rStyle w:val="Hyperlink"/>
                <w:noProof/>
              </w:rPr>
              <w:t xml:space="preserve"> — </w:t>
            </w:r>
            <w:r w:rsidR="0077387B" w:rsidRPr="00963E74">
              <w:rPr>
                <w:rStyle w:val="Hyperlink"/>
                <w:rFonts w:ascii="MS Gothic" w:eastAsia="MS Gothic" w:hAnsi="MS Gothic" w:cs="MS Gothic" w:hint="eastAsia"/>
                <w:noProof/>
              </w:rPr>
              <w:t>新版机床和</w:t>
            </w:r>
            <w:r w:rsidR="0077387B" w:rsidRPr="00963E74">
              <w:rPr>
                <w:rStyle w:val="Hyperlink"/>
                <w:rFonts w:ascii="Microsoft JhengHei" w:eastAsia="Microsoft JhengHei" w:hAnsi="Microsoft JhengHei" w:cs="Microsoft JhengHei" w:hint="eastAsia"/>
                <w:noProof/>
              </w:rPr>
              <w:t>软件解决方案确保更高的灵活性和效率。</w:t>
            </w:r>
            <w:r w:rsidR="0077387B">
              <w:rPr>
                <w:noProof/>
                <w:webHidden/>
              </w:rPr>
              <w:tab/>
            </w:r>
            <w:r w:rsidR="0077387B">
              <w:rPr>
                <w:noProof/>
                <w:webHidden/>
              </w:rPr>
              <w:fldChar w:fldCharType="begin"/>
            </w:r>
            <w:r w:rsidR="0077387B">
              <w:rPr>
                <w:noProof/>
                <w:webHidden/>
              </w:rPr>
              <w:instrText xml:space="preserve"> PAGEREF _Toc107995427 \h </w:instrText>
            </w:r>
            <w:r w:rsidR="0077387B">
              <w:rPr>
                <w:noProof/>
                <w:webHidden/>
              </w:rPr>
            </w:r>
            <w:r w:rsidR="0077387B">
              <w:rPr>
                <w:noProof/>
                <w:webHidden/>
              </w:rPr>
              <w:fldChar w:fldCharType="separate"/>
            </w:r>
            <w:r w:rsidR="0077387B">
              <w:rPr>
                <w:noProof/>
                <w:webHidden/>
              </w:rPr>
              <w:t>5</w:t>
            </w:r>
            <w:r w:rsidR="0077387B">
              <w:rPr>
                <w:noProof/>
                <w:webHidden/>
              </w:rPr>
              <w:fldChar w:fldCharType="end"/>
            </w:r>
          </w:hyperlink>
        </w:p>
        <w:p w14:paraId="688D827B" w14:textId="052A7CD7" w:rsidR="0077387B" w:rsidRDefault="0071731A">
          <w:pPr>
            <w:pStyle w:val="TOC2"/>
            <w:rPr>
              <w:rFonts w:asciiTheme="minorHAnsi" w:eastAsiaTheme="minorEastAsia" w:hAnsiTheme="minorHAnsi" w:cstheme="minorBidi"/>
              <w:noProof/>
              <w:color w:val="auto"/>
              <w:szCs w:val="22"/>
              <w:lang w:eastAsia="de-DE"/>
            </w:rPr>
          </w:pPr>
          <w:hyperlink w:anchor="_Toc107995428" w:history="1">
            <w:r w:rsidR="0077387B" w:rsidRPr="00963E74">
              <w:rPr>
                <w:rStyle w:val="Hyperlink"/>
                <w:rFonts w:ascii="MS Gothic" w:eastAsia="MS Gothic" w:hAnsi="MS Gothic" w:cs="MS Gothic" w:hint="eastAsia"/>
                <w:noProof/>
              </w:rPr>
              <w:t>新特点：通</w:t>
            </w:r>
            <w:r w:rsidR="0077387B" w:rsidRPr="00963E74">
              <w:rPr>
                <w:rStyle w:val="Hyperlink"/>
                <w:rFonts w:ascii="Microsoft JhengHei" w:eastAsia="Microsoft JhengHei" w:hAnsi="Microsoft JhengHei" w:cs="Microsoft JhengHei" w:hint="eastAsia"/>
                <w:noProof/>
              </w:rPr>
              <w:t>过入门级锯床</w:t>
            </w:r>
            <w:r w:rsidR="0077387B" w:rsidRPr="00963E74">
              <w:rPr>
                <w:rStyle w:val="Hyperlink"/>
                <w:noProof/>
              </w:rPr>
              <w:t xml:space="preserve"> SAWTEQ B-130 </w:t>
            </w:r>
            <w:r w:rsidR="0077387B" w:rsidRPr="00963E74">
              <w:rPr>
                <w:rStyle w:val="Hyperlink"/>
                <w:rFonts w:ascii="MS Gothic" w:eastAsia="MS Gothic" w:hAnsi="MS Gothic" w:cs="MS Gothic" w:hint="eastAsia"/>
                <w:noProof/>
              </w:rPr>
              <w:t>提高灵活性和材料吞吐量。</w:t>
            </w:r>
            <w:r w:rsidR="0077387B">
              <w:rPr>
                <w:noProof/>
                <w:webHidden/>
              </w:rPr>
              <w:tab/>
            </w:r>
            <w:r w:rsidR="0077387B">
              <w:rPr>
                <w:noProof/>
                <w:webHidden/>
              </w:rPr>
              <w:fldChar w:fldCharType="begin"/>
            </w:r>
            <w:r w:rsidR="0077387B">
              <w:rPr>
                <w:noProof/>
                <w:webHidden/>
              </w:rPr>
              <w:instrText xml:space="preserve"> PAGEREF _Toc107995428 \h </w:instrText>
            </w:r>
            <w:r w:rsidR="0077387B">
              <w:rPr>
                <w:noProof/>
                <w:webHidden/>
              </w:rPr>
            </w:r>
            <w:r w:rsidR="0077387B">
              <w:rPr>
                <w:noProof/>
                <w:webHidden/>
              </w:rPr>
              <w:fldChar w:fldCharType="separate"/>
            </w:r>
            <w:r w:rsidR="0077387B">
              <w:rPr>
                <w:noProof/>
                <w:webHidden/>
              </w:rPr>
              <w:t>5</w:t>
            </w:r>
            <w:r w:rsidR="0077387B">
              <w:rPr>
                <w:noProof/>
                <w:webHidden/>
              </w:rPr>
              <w:fldChar w:fldCharType="end"/>
            </w:r>
          </w:hyperlink>
        </w:p>
        <w:p w14:paraId="17D38FF0" w14:textId="48BE3E71" w:rsidR="0077387B" w:rsidRDefault="0071731A">
          <w:pPr>
            <w:pStyle w:val="TOC3"/>
            <w:rPr>
              <w:rFonts w:asciiTheme="minorHAnsi" w:eastAsiaTheme="minorEastAsia" w:hAnsiTheme="minorHAnsi" w:cstheme="minorBidi"/>
              <w:noProof/>
              <w:color w:val="auto"/>
              <w:szCs w:val="22"/>
              <w:lang w:eastAsia="de-DE"/>
            </w:rPr>
          </w:pPr>
          <w:hyperlink w:anchor="_Toc107995429" w:history="1">
            <w:r w:rsidR="0077387B" w:rsidRPr="00963E74">
              <w:rPr>
                <w:rStyle w:val="Hyperlink"/>
                <w:noProof/>
              </w:rPr>
              <w:t>Power Concept Classic</w:t>
            </w:r>
            <w:r w:rsidR="0077387B">
              <w:rPr>
                <w:noProof/>
                <w:webHidden/>
              </w:rPr>
              <w:tab/>
            </w:r>
            <w:r w:rsidR="0077387B">
              <w:rPr>
                <w:noProof/>
                <w:webHidden/>
              </w:rPr>
              <w:fldChar w:fldCharType="begin"/>
            </w:r>
            <w:r w:rsidR="0077387B">
              <w:rPr>
                <w:noProof/>
                <w:webHidden/>
              </w:rPr>
              <w:instrText xml:space="preserve"> PAGEREF _Toc107995429 \h </w:instrText>
            </w:r>
            <w:r w:rsidR="0077387B">
              <w:rPr>
                <w:noProof/>
                <w:webHidden/>
              </w:rPr>
            </w:r>
            <w:r w:rsidR="0077387B">
              <w:rPr>
                <w:noProof/>
                <w:webHidden/>
              </w:rPr>
              <w:fldChar w:fldCharType="separate"/>
            </w:r>
            <w:r w:rsidR="0077387B">
              <w:rPr>
                <w:noProof/>
                <w:webHidden/>
              </w:rPr>
              <w:t>5</w:t>
            </w:r>
            <w:r w:rsidR="0077387B">
              <w:rPr>
                <w:noProof/>
                <w:webHidden/>
              </w:rPr>
              <w:fldChar w:fldCharType="end"/>
            </w:r>
          </w:hyperlink>
        </w:p>
        <w:p w14:paraId="2A45A934" w14:textId="210745E1" w:rsidR="0077387B" w:rsidRDefault="0071731A">
          <w:pPr>
            <w:pStyle w:val="TOC2"/>
            <w:rPr>
              <w:rFonts w:asciiTheme="minorHAnsi" w:eastAsiaTheme="minorEastAsia" w:hAnsiTheme="minorHAnsi" w:cstheme="minorBidi"/>
              <w:noProof/>
              <w:color w:val="auto"/>
              <w:szCs w:val="22"/>
              <w:lang w:eastAsia="de-DE"/>
            </w:rPr>
          </w:pPr>
          <w:hyperlink w:anchor="_Toc107995430" w:history="1">
            <w:r w:rsidR="0077387B" w:rsidRPr="00963E74">
              <w:rPr>
                <w:rStyle w:val="Hyperlink"/>
                <w:rFonts w:ascii="MS Gothic" w:eastAsia="MS Gothic" w:hAnsi="MS Gothic" w:cs="MS Gothic" w:hint="eastAsia"/>
                <w:noProof/>
              </w:rPr>
              <w:t>新</w:t>
            </w:r>
            <w:r w:rsidR="0077387B" w:rsidRPr="00963E74">
              <w:rPr>
                <w:rStyle w:val="Hyperlink"/>
                <w:rFonts w:ascii="Microsoft JhengHei" w:eastAsia="Microsoft JhengHei" w:hAnsi="Microsoft JhengHei" w:cs="Microsoft JhengHei" w:hint="eastAsia"/>
                <w:noProof/>
              </w:rPr>
              <w:t>产品：</w:t>
            </w:r>
            <w:r w:rsidR="0077387B" w:rsidRPr="00963E74">
              <w:rPr>
                <w:rStyle w:val="Hyperlink"/>
                <w:noProof/>
              </w:rPr>
              <w:t xml:space="preserve">SAWTEQ B-300 flexTec/B-400 flexTec </w:t>
            </w:r>
            <w:r w:rsidR="0077387B" w:rsidRPr="00963E74">
              <w:rPr>
                <w:rStyle w:val="Hyperlink"/>
                <w:rFonts w:ascii="MS Gothic" w:eastAsia="MS Gothic" w:hAnsi="MS Gothic" w:cs="MS Gothic" w:hint="eastAsia"/>
                <w:noProof/>
              </w:rPr>
              <w:t>达到全新性能水平</w:t>
            </w:r>
            <w:r w:rsidR="0077387B" w:rsidRPr="00963E74">
              <w:rPr>
                <w:rStyle w:val="Hyperlink"/>
                <w:noProof/>
              </w:rPr>
              <w:t xml:space="preserve"> — </w:t>
            </w:r>
            <w:r w:rsidR="0077387B" w:rsidRPr="00963E74">
              <w:rPr>
                <w:rStyle w:val="Hyperlink"/>
                <w:rFonts w:ascii="MS Gothic" w:eastAsia="MS Gothic" w:hAnsi="MS Gothic" w:cs="MS Gothic" w:hint="eastAsia"/>
                <w:noProof/>
              </w:rPr>
              <w:t>每班次可生</w:t>
            </w:r>
            <w:r w:rsidR="0077387B" w:rsidRPr="00963E74">
              <w:rPr>
                <w:rStyle w:val="Hyperlink"/>
                <w:rFonts w:ascii="Microsoft JhengHei" w:eastAsia="Microsoft JhengHei" w:hAnsi="Microsoft JhengHei" w:cs="Microsoft JhengHei" w:hint="eastAsia"/>
                <w:noProof/>
              </w:rPr>
              <w:t>产多达</w:t>
            </w:r>
            <w:r w:rsidR="0077387B" w:rsidRPr="00963E74">
              <w:rPr>
                <w:rStyle w:val="Hyperlink"/>
                <w:noProof/>
              </w:rPr>
              <w:t xml:space="preserve"> 1,000 </w:t>
            </w:r>
            <w:r w:rsidR="0077387B" w:rsidRPr="00963E74">
              <w:rPr>
                <w:rStyle w:val="Hyperlink"/>
                <w:rFonts w:ascii="MS Gothic" w:eastAsia="MS Gothic" w:hAnsi="MS Gothic" w:cs="MS Gothic" w:hint="eastAsia"/>
                <w:noProof/>
              </w:rPr>
              <w:t>个裁片。</w:t>
            </w:r>
            <w:r w:rsidR="0077387B">
              <w:rPr>
                <w:noProof/>
                <w:webHidden/>
              </w:rPr>
              <w:tab/>
            </w:r>
            <w:r w:rsidR="0077387B">
              <w:rPr>
                <w:noProof/>
                <w:webHidden/>
              </w:rPr>
              <w:fldChar w:fldCharType="begin"/>
            </w:r>
            <w:r w:rsidR="0077387B">
              <w:rPr>
                <w:noProof/>
                <w:webHidden/>
              </w:rPr>
              <w:instrText xml:space="preserve"> PAGEREF _Toc107995430 \h </w:instrText>
            </w:r>
            <w:r w:rsidR="0077387B">
              <w:rPr>
                <w:noProof/>
                <w:webHidden/>
              </w:rPr>
            </w:r>
            <w:r w:rsidR="0077387B">
              <w:rPr>
                <w:noProof/>
                <w:webHidden/>
              </w:rPr>
              <w:fldChar w:fldCharType="separate"/>
            </w:r>
            <w:r w:rsidR="0077387B">
              <w:rPr>
                <w:noProof/>
                <w:webHidden/>
              </w:rPr>
              <w:t>6</w:t>
            </w:r>
            <w:r w:rsidR="0077387B">
              <w:rPr>
                <w:noProof/>
                <w:webHidden/>
              </w:rPr>
              <w:fldChar w:fldCharType="end"/>
            </w:r>
          </w:hyperlink>
        </w:p>
        <w:p w14:paraId="4D790083" w14:textId="1E681580" w:rsidR="0077387B" w:rsidRDefault="0071731A">
          <w:pPr>
            <w:pStyle w:val="TOC3"/>
            <w:rPr>
              <w:rFonts w:asciiTheme="minorHAnsi" w:eastAsiaTheme="minorEastAsia" w:hAnsiTheme="minorHAnsi" w:cstheme="minorBidi"/>
              <w:noProof/>
              <w:color w:val="auto"/>
              <w:szCs w:val="22"/>
              <w:lang w:eastAsia="de-DE"/>
            </w:rPr>
          </w:pPr>
          <w:hyperlink w:anchor="_Toc107995431" w:history="1">
            <w:r w:rsidR="0077387B" w:rsidRPr="00963E74">
              <w:rPr>
                <w:rStyle w:val="Hyperlink"/>
                <w:noProof/>
              </w:rPr>
              <w:t xml:space="preserve">materialManager Advanced — </w:t>
            </w:r>
            <w:r w:rsidR="0077387B" w:rsidRPr="00963E74">
              <w:rPr>
                <w:rStyle w:val="Hyperlink"/>
                <w:rFonts w:ascii="MS Gothic" w:eastAsia="MS Gothic" w:hAnsi="MS Gothic" w:cs="MS Gothic" w:hint="eastAsia"/>
                <w:noProof/>
              </w:rPr>
              <w:t>可自</w:t>
            </w:r>
            <w:r w:rsidR="0077387B" w:rsidRPr="00963E74">
              <w:rPr>
                <w:rStyle w:val="Hyperlink"/>
                <w:rFonts w:ascii="Microsoft JhengHei" w:eastAsia="Microsoft JhengHei" w:hAnsi="Microsoft JhengHei" w:cs="Microsoft JhengHei" w:hint="eastAsia"/>
                <w:noProof/>
              </w:rPr>
              <w:t>动设置机床最佳切割参数的</w:t>
            </w:r>
            <w:r w:rsidR="0077387B" w:rsidRPr="00963E74">
              <w:rPr>
                <w:rStyle w:val="Hyperlink"/>
                <w:noProof/>
              </w:rPr>
              <w:t xml:space="preserve"> HOMAG </w:t>
            </w:r>
            <w:r w:rsidR="0077387B" w:rsidRPr="00963E74">
              <w:rPr>
                <w:rStyle w:val="Hyperlink"/>
                <w:rFonts w:ascii="Microsoft JhengHei" w:eastAsia="Microsoft JhengHei" w:hAnsi="Microsoft JhengHei" w:cs="Microsoft JhengHei" w:hint="eastAsia"/>
                <w:noProof/>
              </w:rPr>
              <w:t>创新系统</w:t>
            </w:r>
            <w:r w:rsidR="0077387B">
              <w:rPr>
                <w:noProof/>
                <w:webHidden/>
              </w:rPr>
              <w:tab/>
            </w:r>
            <w:r w:rsidR="0077387B">
              <w:rPr>
                <w:noProof/>
                <w:webHidden/>
              </w:rPr>
              <w:fldChar w:fldCharType="begin"/>
            </w:r>
            <w:r w:rsidR="0077387B">
              <w:rPr>
                <w:noProof/>
                <w:webHidden/>
              </w:rPr>
              <w:instrText xml:space="preserve"> PAGEREF _Toc107995431 \h </w:instrText>
            </w:r>
            <w:r w:rsidR="0077387B">
              <w:rPr>
                <w:noProof/>
                <w:webHidden/>
              </w:rPr>
            </w:r>
            <w:r w:rsidR="0077387B">
              <w:rPr>
                <w:noProof/>
                <w:webHidden/>
              </w:rPr>
              <w:fldChar w:fldCharType="separate"/>
            </w:r>
            <w:r w:rsidR="0077387B">
              <w:rPr>
                <w:noProof/>
                <w:webHidden/>
              </w:rPr>
              <w:t>8</w:t>
            </w:r>
            <w:r w:rsidR="0077387B">
              <w:rPr>
                <w:noProof/>
                <w:webHidden/>
              </w:rPr>
              <w:fldChar w:fldCharType="end"/>
            </w:r>
          </w:hyperlink>
        </w:p>
        <w:p w14:paraId="36158C83" w14:textId="5A998ABF" w:rsidR="0077387B" w:rsidRDefault="0071731A">
          <w:pPr>
            <w:pStyle w:val="TOC3"/>
            <w:rPr>
              <w:rFonts w:asciiTheme="minorHAnsi" w:eastAsiaTheme="minorEastAsia" w:hAnsiTheme="minorHAnsi" w:cstheme="minorBidi"/>
              <w:noProof/>
              <w:color w:val="auto"/>
              <w:szCs w:val="22"/>
              <w:lang w:eastAsia="de-DE"/>
            </w:rPr>
          </w:pPr>
          <w:hyperlink w:anchor="_Toc107995432" w:history="1">
            <w:r w:rsidR="0077387B" w:rsidRPr="00963E74">
              <w:rPr>
                <w:rStyle w:val="Hyperlink"/>
                <w:rFonts w:ascii="MS Gothic" w:eastAsia="MS Gothic" w:hAnsi="MS Gothic" w:cs="MS Gothic" w:hint="eastAsia"/>
                <w:noProof/>
              </w:rPr>
              <w:t>切割</w:t>
            </w:r>
            <w:r w:rsidR="0077387B" w:rsidRPr="00963E74">
              <w:rPr>
                <w:rStyle w:val="Hyperlink"/>
                <w:rFonts w:ascii="Microsoft JhengHei" w:eastAsia="Microsoft JhengHei" w:hAnsi="Microsoft JhengHei" w:cs="Microsoft JhengHei" w:hint="eastAsia"/>
                <w:noProof/>
              </w:rPr>
              <w:t>质量测量系统</w:t>
            </w:r>
            <w:r w:rsidR="0077387B" w:rsidRPr="00963E74">
              <w:rPr>
                <w:rStyle w:val="Hyperlink"/>
                <w:noProof/>
              </w:rPr>
              <w:t xml:space="preserve"> (MSQ)</w:t>
            </w:r>
            <w:r w:rsidR="0077387B">
              <w:rPr>
                <w:noProof/>
                <w:webHidden/>
              </w:rPr>
              <w:tab/>
            </w:r>
            <w:r w:rsidR="0077387B">
              <w:rPr>
                <w:noProof/>
                <w:webHidden/>
              </w:rPr>
              <w:fldChar w:fldCharType="begin"/>
            </w:r>
            <w:r w:rsidR="0077387B">
              <w:rPr>
                <w:noProof/>
                <w:webHidden/>
              </w:rPr>
              <w:instrText xml:space="preserve"> PAGEREF _Toc107995432 \h </w:instrText>
            </w:r>
            <w:r w:rsidR="0077387B">
              <w:rPr>
                <w:noProof/>
                <w:webHidden/>
              </w:rPr>
            </w:r>
            <w:r w:rsidR="0077387B">
              <w:rPr>
                <w:noProof/>
                <w:webHidden/>
              </w:rPr>
              <w:fldChar w:fldCharType="separate"/>
            </w:r>
            <w:r w:rsidR="0077387B">
              <w:rPr>
                <w:noProof/>
                <w:webHidden/>
              </w:rPr>
              <w:t>9</w:t>
            </w:r>
            <w:r w:rsidR="0077387B">
              <w:rPr>
                <w:noProof/>
                <w:webHidden/>
              </w:rPr>
              <w:fldChar w:fldCharType="end"/>
            </w:r>
          </w:hyperlink>
        </w:p>
        <w:p w14:paraId="73BC5F25" w14:textId="0745918A" w:rsidR="0077387B" w:rsidRDefault="0071731A">
          <w:pPr>
            <w:pStyle w:val="TOC2"/>
            <w:rPr>
              <w:rFonts w:asciiTheme="minorHAnsi" w:eastAsiaTheme="minorEastAsia" w:hAnsiTheme="minorHAnsi" w:cstheme="minorBidi"/>
              <w:noProof/>
              <w:color w:val="auto"/>
              <w:szCs w:val="22"/>
              <w:lang w:eastAsia="de-DE"/>
            </w:rPr>
          </w:pPr>
          <w:hyperlink w:anchor="_Toc107995433" w:history="1">
            <w:r w:rsidR="0077387B" w:rsidRPr="00963E74">
              <w:rPr>
                <w:rStyle w:val="Hyperlink"/>
                <w:rFonts w:ascii="MS Gothic" w:eastAsia="MS Gothic" w:hAnsi="MS Gothic" w:cs="MS Gothic" w:hint="eastAsia"/>
                <w:noProof/>
              </w:rPr>
              <w:t>新版</w:t>
            </w:r>
            <w:r w:rsidR="0077387B" w:rsidRPr="00963E74">
              <w:rPr>
                <w:rStyle w:val="Hyperlink"/>
                <w:rFonts w:ascii="Microsoft JhengHei" w:eastAsia="Microsoft JhengHei" w:hAnsi="Microsoft JhengHei" w:cs="Microsoft JhengHei" w:hint="eastAsia"/>
                <w:noProof/>
              </w:rPr>
              <w:t>软件：</w:t>
            </w:r>
            <w:r w:rsidR="0077387B" w:rsidRPr="00963E74">
              <w:rPr>
                <w:rStyle w:val="Hyperlink"/>
                <w:noProof/>
              </w:rPr>
              <w:t xml:space="preserve">Cut Rite V12 — </w:t>
            </w:r>
            <w:r w:rsidR="0077387B" w:rsidRPr="00963E74">
              <w:rPr>
                <w:rStyle w:val="Hyperlink"/>
                <w:rFonts w:ascii="MS Gothic" w:eastAsia="MS Gothic" w:hAnsi="MS Gothic" w:cs="MS Gothic" w:hint="eastAsia"/>
                <w:noProof/>
              </w:rPr>
              <w:t>用</w:t>
            </w:r>
            <w:r w:rsidR="0077387B" w:rsidRPr="00963E74">
              <w:rPr>
                <w:rStyle w:val="Hyperlink"/>
                <w:rFonts w:ascii="Microsoft JhengHei" w:eastAsia="Microsoft JhengHei" w:hAnsi="Microsoft JhengHei" w:cs="Microsoft JhengHei" w:hint="eastAsia"/>
                <w:noProof/>
              </w:rPr>
              <w:t>软件打造差异。</w:t>
            </w:r>
            <w:r w:rsidR="0077387B">
              <w:rPr>
                <w:noProof/>
                <w:webHidden/>
              </w:rPr>
              <w:tab/>
            </w:r>
            <w:r w:rsidR="0077387B">
              <w:rPr>
                <w:noProof/>
                <w:webHidden/>
              </w:rPr>
              <w:fldChar w:fldCharType="begin"/>
            </w:r>
            <w:r w:rsidR="0077387B">
              <w:rPr>
                <w:noProof/>
                <w:webHidden/>
              </w:rPr>
              <w:instrText xml:space="preserve"> PAGEREF _Toc107995433 \h </w:instrText>
            </w:r>
            <w:r w:rsidR="0077387B">
              <w:rPr>
                <w:noProof/>
                <w:webHidden/>
              </w:rPr>
            </w:r>
            <w:r w:rsidR="0077387B">
              <w:rPr>
                <w:noProof/>
                <w:webHidden/>
              </w:rPr>
              <w:fldChar w:fldCharType="separate"/>
            </w:r>
            <w:r w:rsidR="0077387B">
              <w:rPr>
                <w:noProof/>
                <w:webHidden/>
              </w:rPr>
              <w:t>10</w:t>
            </w:r>
            <w:r w:rsidR="0077387B">
              <w:rPr>
                <w:noProof/>
                <w:webHidden/>
              </w:rPr>
              <w:fldChar w:fldCharType="end"/>
            </w:r>
          </w:hyperlink>
        </w:p>
        <w:p w14:paraId="1C9AFB51" w14:textId="53422CEC" w:rsidR="0077387B" w:rsidRDefault="0071731A">
          <w:pPr>
            <w:pStyle w:val="TOC2"/>
            <w:rPr>
              <w:rFonts w:asciiTheme="minorHAnsi" w:eastAsiaTheme="minorEastAsia" w:hAnsiTheme="minorHAnsi" w:cstheme="minorBidi"/>
              <w:noProof/>
              <w:color w:val="auto"/>
              <w:szCs w:val="22"/>
              <w:lang w:eastAsia="de-DE"/>
            </w:rPr>
          </w:pPr>
          <w:hyperlink w:anchor="_Toc107995434" w:history="1">
            <w:r w:rsidR="0077387B" w:rsidRPr="00963E74">
              <w:rPr>
                <w:rStyle w:val="Hyperlink"/>
                <w:noProof/>
              </w:rPr>
              <w:t xml:space="preserve">woodStore 8 — </w:t>
            </w:r>
            <w:r w:rsidR="0077387B" w:rsidRPr="00963E74">
              <w:rPr>
                <w:rStyle w:val="Hyperlink"/>
                <w:rFonts w:ascii="MS Gothic" w:eastAsia="MS Gothic" w:hAnsi="MS Gothic" w:cs="MS Gothic" w:hint="eastAsia"/>
                <w:noProof/>
              </w:rPr>
              <w:t>可</w:t>
            </w:r>
            <w:r w:rsidR="0077387B" w:rsidRPr="00963E74">
              <w:rPr>
                <w:rStyle w:val="Hyperlink"/>
                <w:rFonts w:ascii="Microsoft JhengHei" w:eastAsia="Microsoft JhengHei" w:hAnsi="Microsoft JhengHei" w:cs="Microsoft JhengHei" w:hint="eastAsia"/>
                <w:noProof/>
              </w:rPr>
              <w:t>实现透明信息流和物料流的仓储管理系统：更高的效率和灵活性。</w:t>
            </w:r>
            <w:r w:rsidR="0077387B">
              <w:rPr>
                <w:noProof/>
                <w:webHidden/>
              </w:rPr>
              <w:tab/>
            </w:r>
            <w:r w:rsidR="0077387B">
              <w:rPr>
                <w:noProof/>
                <w:webHidden/>
              </w:rPr>
              <w:fldChar w:fldCharType="begin"/>
            </w:r>
            <w:r w:rsidR="0077387B">
              <w:rPr>
                <w:noProof/>
                <w:webHidden/>
              </w:rPr>
              <w:instrText xml:space="preserve"> PAGEREF _Toc107995434 \h </w:instrText>
            </w:r>
            <w:r w:rsidR="0077387B">
              <w:rPr>
                <w:noProof/>
                <w:webHidden/>
              </w:rPr>
            </w:r>
            <w:r w:rsidR="0077387B">
              <w:rPr>
                <w:noProof/>
                <w:webHidden/>
              </w:rPr>
              <w:fldChar w:fldCharType="separate"/>
            </w:r>
            <w:r w:rsidR="0077387B">
              <w:rPr>
                <w:noProof/>
                <w:webHidden/>
              </w:rPr>
              <w:t>10</w:t>
            </w:r>
            <w:r w:rsidR="0077387B">
              <w:rPr>
                <w:noProof/>
                <w:webHidden/>
              </w:rPr>
              <w:fldChar w:fldCharType="end"/>
            </w:r>
          </w:hyperlink>
        </w:p>
        <w:p w14:paraId="00A8030F" w14:textId="042A6F72" w:rsidR="0077387B" w:rsidRDefault="0071731A">
          <w:pPr>
            <w:pStyle w:val="TOC1"/>
            <w:rPr>
              <w:rFonts w:asciiTheme="minorHAnsi" w:eastAsiaTheme="minorEastAsia" w:hAnsiTheme="minorHAnsi" w:cstheme="minorBidi"/>
              <w:b w:val="0"/>
              <w:noProof/>
              <w:color w:val="auto"/>
              <w:szCs w:val="22"/>
              <w:lang w:eastAsia="de-DE"/>
            </w:rPr>
          </w:pPr>
          <w:hyperlink w:anchor="_Toc107995435" w:history="1">
            <w:r w:rsidR="0077387B" w:rsidRPr="00963E74">
              <w:rPr>
                <w:rStyle w:val="Hyperlink"/>
                <w:rFonts w:ascii="MS Gothic" w:eastAsia="MS Gothic" w:hAnsi="MS Gothic" w:cs="MS Gothic" w:hint="eastAsia"/>
                <w:noProof/>
              </w:rPr>
              <w:t>面向未来的适用于各种性能等</w:t>
            </w:r>
            <w:r w:rsidR="0077387B" w:rsidRPr="00963E74">
              <w:rPr>
                <w:rStyle w:val="Hyperlink"/>
                <w:rFonts w:ascii="Microsoft JhengHei" w:eastAsia="Microsoft JhengHei" w:hAnsi="Microsoft JhengHei" w:cs="Microsoft JhengHei" w:hint="eastAsia"/>
                <w:noProof/>
              </w:rPr>
              <w:t>级封边机的木工</w:t>
            </w:r>
            <w:r w:rsidR="0077387B" w:rsidRPr="00963E74">
              <w:rPr>
                <w:rStyle w:val="Hyperlink"/>
                <w:noProof/>
              </w:rPr>
              <w:t>/</w:t>
            </w:r>
            <w:r w:rsidR="0077387B" w:rsidRPr="00963E74">
              <w:rPr>
                <w:rStyle w:val="Hyperlink"/>
                <w:rFonts w:ascii="Microsoft JhengHei" w:eastAsia="Microsoft JhengHei" w:hAnsi="Microsoft JhengHei" w:cs="Microsoft JhengHei" w:hint="eastAsia"/>
                <w:noProof/>
              </w:rPr>
              <w:t>细木工解决方案。</w:t>
            </w:r>
            <w:r w:rsidR="0077387B">
              <w:rPr>
                <w:noProof/>
                <w:webHidden/>
              </w:rPr>
              <w:tab/>
            </w:r>
            <w:r w:rsidR="0077387B">
              <w:rPr>
                <w:noProof/>
                <w:webHidden/>
              </w:rPr>
              <w:fldChar w:fldCharType="begin"/>
            </w:r>
            <w:r w:rsidR="0077387B">
              <w:rPr>
                <w:noProof/>
                <w:webHidden/>
              </w:rPr>
              <w:instrText xml:space="preserve"> PAGEREF _Toc107995435 \h </w:instrText>
            </w:r>
            <w:r w:rsidR="0077387B">
              <w:rPr>
                <w:noProof/>
                <w:webHidden/>
              </w:rPr>
            </w:r>
            <w:r w:rsidR="0077387B">
              <w:rPr>
                <w:noProof/>
                <w:webHidden/>
              </w:rPr>
              <w:fldChar w:fldCharType="separate"/>
            </w:r>
            <w:r w:rsidR="0077387B">
              <w:rPr>
                <w:noProof/>
                <w:webHidden/>
              </w:rPr>
              <w:t>12</w:t>
            </w:r>
            <w:r w:rsidR="0077387B">
              <w:rPr>
                <w:noProof/>
                <w:webHidden/>
              </w:rPr>
              <w:fldChar w:fldCharType="end"/>
            </w:r>
          </w:hyperlink>
        </w:p>
        <w:p w14:paraId="488A0581" w14:textId="67E4C752" w:rsidR="0077387B" w:rsidRDefault="0071731A">
          <w:pPr>
            <w:pStyle w:val="TOC2"/>
            <w:rPr>
              <w:rFonts w:asciiTheme="minorHAnsi" w:eastAsiaTheme="minorEastAsia" w:hAnsiTheme="minorHAnsi" w:cstheme="minorBidi"/>
              <w:noProof/>
              <w:color w:val="auto"/>
              <w:szCs w:val="22"/>
              <w:lang w:eastAsia="de-DE"/>
            </w:rPr>
          </w:pPr>
          <w:hyperlink w:anchor="_Toc107995436" w:history="1">
            <w:r w:rsidR="0077387B" w:rsidRPr="00963E74">
              <w:rPr>
                <w:rStyle w:val="Hyperlink"/>
                <w:rFonts w:ascii="MS Gothic" w:eastAsia="MS Gothic" w:hAnsi="MS Gothic" w:cs="MS Gothic" w:hint="eastAsia"/>
                <w:noProof/>
              </w:rPr>
              <w:t>新</w:t>
            </w:r>
            <w:r w:rsidR="0077387B" w:rsidRPr="00963E74">
              <w:rPr>
                <w:rStyle w:val="Hyperlink"/>
                <w:rFonts w:ascii="Microsoft JhengHei" w:eastAsia="Microsoft JhengHei" w:hAnsi="Microsoft JhengHei" w:cs="Microsoft JhengHei" w:hint="eastAsia"/>
                <w:noProof/>
              </w:rPr>
              <w:t>产品：</w:t>
            </w:r>
            <w:r w:rsidR="0077387B" w:rsidRPr="00963E74">
              <w:rPr>
                <w:rStyle w:val="Hyperlink"/>
                <w:noProof/>
              </w:rPr>
              <w:t xml:space="preserve">EDGETEQ S-300 — </w:t>
            </w:r>
            <w:r w:rsidR="0077387B" w:rsidRPr="00963E74">
              <w:rPr>
                <w:rStyle w:val="Hyperlink"/>
                <w:rFonts w:ascii="Microsoft JhengHei" w:eastAsia="Microsoft JhengHei" w:hAnsi="Microsoft JhengHei" w:cs="Microsoft JhengHei" w:hint="eastAsia"/>
                <w:noProof/>
              </w:rPr>
              <w:t>单电机仿形铣单元上的双轮廓技术具有全方位优势。</w:t>
            </w:r>
            <w:r w:rsidR="0077387B">
              <w:rPr>
                <w:noProof/>
                <w:webHidden/>
              </w:rPr>
              <w:tab/>
            </w:r>
            <w:r w:rsidR="0077387B">
              <w:rPr>
                <w:noProof/>
                <w:webHidden/>
              </w:rPr>
              <w:fldChar w:fldCharType="begin"/>
            </w:r>
            <w:r w:rsidR="0077387B">
              <w:rPr>
                <w:noProof/>
                <w:webHidden/>
              </w:rPr>
              <w:instrText xml:space="preserve"> PAGEREF _Toc107995436 \h </w:instrText>
            </w:r>
            <w:r w:rsidR="0077387B">
              <w:rPr>
                <w:noProof/>
                <w:webHidden/>
              </w:rPr>
            </w:r>
            <w:r w:rsidR="0077387B">
              <w:rPr>
                <w:noProof/>
                <w:webHidden/>
              </w:rPr>
              <w:fldChar w:fldCharType="separate"/>
            </w:r>
            <w:r w:rsidR="0077387B">
              <w:rPr>
                <w:noProof/>
                <w:webHidden/>
              </w:rPr>
              <w:t>12</w:t>
            </w:r>
            <w:r w:rsidR="0077387B">
              <w:rPr>
                <w:noProof/>
                <w:webHidden/>
              </w:rPr>
              <w:fldChar w:fldCharType="end"/>
            </w:r>
          </w:hyperlink>
        </w:p>
        <w:p w14:paraId="72020266" w14:textId="4E556763" w:rsidR="0077387B" w:rsidRDefault="0071731A">
          <w:pPr>
            <w:pStyle w:val="TOC2"/>
            <w:rPr>
              <w:rFonts w:asciiTheme="minorHAnsi" w:eastAsiaTheme="minorEastAsia" w:hAnsiTheme="minorHAnsi" w:cstheme="minorBidi"/>
              <w:noProof/>
              <w:color w:val="auto"/>
              <w:szCs w:val="22"/>
              <w:lang w:eastAsia="de-DE"/>
            </w:rPr>
          </w:pPr>
          <w:hyperlink w:anchor="_Toc107995437" w:history="1">
            <w:r w:rsidR="0077387B" w:rsidRPr="00963E74">
              <w:rPr>
                <w:rStyle w:val="Hyperlink"/>
                <w:rFonts w:ascii="MS Gothic" w:eastAsia="MS Gothic" w:hAnsi="MS Gothic" w:cs="MS Gothic" w:hint="eastAsia"/>
                <w:noProof/>
              </w:rPr>
              <w:t>通</w:t>
            </w:r>
            <w:r w:rsidR="0077387B" w:rsidRPr="00963E74">
              <w:rPr>
                <w:rStyle w:val="Hyperlink"/>
                <w:rFonts w:ascii="Microsoft JhengHei" w:eastAsia="Microsoft JhengHei" w:hAnsi="Microsoft JhengHei" w:cs="Microsoft JhengHei" w:hint="eastAsia"/>
                <w:noProof/>
              </w:rPr>
              <w:t>过</w:t>
            </w:r>
            <w:r w:rsidR="0077387B" w:rsidRPr="00963E74">
              <w:rPr>
                <w:rStyle w:val="Hyperlink"/>
                <w:noProof/>
              </w:rPr>
              <w:t xml:space="preserve"> EDGETEQ S-500 </w:t>
            </w:r>
            <w:r w:rsidR="0077387B" w:rsidRPr="00963E74">
              <w:rPr>
                <w:rStyle w:val="Hyperlink"/>
                <w:rFonts w:ascii="MS Gothic" w:eastAsia="MS Gothic" w:hAnsi="MS Gothic" w:cs="MS Gothic" w:hint="eastAsia"/>
                <w:noProof/>
              </w:rPr>
              <w:t>系列机床</w:t>
            </w:r>
            <w:r w:rsidR="0077387B" w:rsidRPr="00963E74">
              <w:rPr>
                <w:rStyle w:val="Hyperlink"/>
                <w:rFonts w:ascii="Microsoft JhengHei" w:eastAsia="Microsoft JhengHei" w:hAnsi="Microsoft JhengHei" w:cs="Microsoft JhengHei" w:hint="eastAsia"/>
                <w:noProof/>
              </w:rPr>
              <w:t>实现数字化生产、自动化升级和完美的封边质量。</w:t>
            </w:r>
            <w:r w:rsidR="0077387B">
              <w:rPr>
                <w:noProof/>
                <w:webHidden/>
              </w:rPr>
              <w:tab/>
            </w:r>
            <w:r w:rsidR="0077387B">
              <w:rPr>
                <w:noProof/>
                <w:webHidden/>
              </w:rPr>
              <w:fldChar w:fldCharType="begin"/>
            </w:r>
            <w:r w:rsidR="0077387B">
              <w:rPr>
                <w:noProof/>
                <w:webHidden/>
              </w:rPr>
              <w:instrText xml:space="preserve"> PAGEREF _Toc107995437 \h </w:instrText>
            </w:r>
            <w:r w:rsidR="0077387B">
              <w:rPr>
                <w:noProof/>
                <w:webHidden/>
              </w:rPr>
            </w:r>
            <w:r w:rsidR="0077387B">
              <w:rPr>
                <w:noProof/>
                <w:webHidden/>
              </w:rPr>
              <w:fldChar w:fldCharType="separate"/>
            </w:r>
            <w:r w:rsidR="0077387B">
              <w:rPr>
                <w:noProof/>
                <w:webHidden/>
              </w:rPr>
              <w:t>13</w:t>
            </w:r>
            <w:r w:rsidR="0077387B">
              <w:rPr>
                <w:noProof/>
                <w:webHidden/>
              </w:rPr>
              <w:fldChar w:fldCharType="end"/>
            </w:r>
          </w:hyperlink>
        </w:p>
        <w:p w14:paraId="5222F4DF" w14:textId="3E4DD1D9" w:rsidR="0077387B" w:rsidRDefault="0071731A">
          <w:pPr>
            <w:pStyle w:val="TOC3"/>
            <w:rPr>
              <w:rFonts w:asciiTheme="minorHAnsi" w:eastAsiaTheme="minorEastAsia" w:hAnsiTheme="minorHAnsi" w:cstheme="minorBidi"/>
              <w:noProof/>
              <w:color w:val="auto"/>
              <w:szCs w:val="22"/>
              <w:lang w:eastAsia="de-DE"/>
            </w:rPr>
          </w:pPr>
          <w:hyperlink w:anchor="_Toc107995438" w:history="1">
            <w:r w:rsidR="0077387B" w:rsidRPr="00963E74">
              <w:rPr>
                <w:rStyle w:val="Hyperlink"/>
                <w:rFonts w:ascii="MS Gothic" w:eastAsia="MS Gothic" w:hAnsi="MS Gothic" w:cs="MS Gothic" w:hint="eastAsia"/>
                <w:noProof/>
              </w:rPr>
              <w:t>新</w:t>
            </w:r>
            <w:r w:rsidR="0077387B" w:rsidRPr="00963E74">
              <w:rPr>
                <w:rStyle w:val="Hyperlink"/>
                <w:rFonts w:ascii="Microsoft JhengHei" w:eastAsia="Microsoft JhengHei" w:hAnsi="Microsoft JhengHei" w:cs="Microsoft JhengHei" w:hint="eastAsia"/>
                <w:noProof/>
              </w:rPr>
              <w:t>软件：新一代软件</w:t>
            </w:r>
            <w:r w:rsidR="0077387B" w:rsidRPr="00963E74">
              <w:rPr>
                <w:rStyle w:val="Hyperlink"/>
                <w:noProof/>
              </w:rPr>
              <w:t xml:space="preserve"> woodCommander 5</w:t>
            </w:r>
            <w:r w:rsidR="0077387B">
              <w:rPr>
                <w:noProof/>
                <w:webHidden/>
              </w:rPr>
              <w:tab/>
            </w:r>
            <w:r w:rsidR="0077387B">
              <w:rPr>
                <w:noProof/>
                <w:webHidden/>
              </w:rPr>
              <w:fldChar w:fldCharType="begin"/>
            </w:r>
            <w:r w:rsidR="0077387B">
              <w:rPr>
                <w:noProof/>
                <w:webHidden/>
              </w:rPr>
              <w:instrText xml:space="preserve"> PAGEREF _Toc107995438 \h </w:instrText>
            </w:r>
            <w:r w:rsidR="0077387B">
              <w:rPr>
                <w:noProof/>
                <w:webHidden/>
              </w:rPr>
            </w:r>
            <w:r w:rsidR="0077387B">
              <w:rPr>
                <w:noProof/>
                <w:webHidden/>
              </w:rPr>
              <w:fldChar w:fldCharType="separate"/>
            </w:r>
            <w:r w:rsidR="0077387B">
              <w:rPr>
                <w:noProof/>
                <w:webHidden/>
              </w:rPr>
              <w:t>13</w:t>
            </w:r>
            <w:r w:rsidR="0077387B">
              <w:rPr>
                <w:noProof/>
                <w:webHidden/>
              </w:rPr>
              <w:fldChar w:fldCharType="end"/>
            </w:r>
          </w:hyperlink>
        </w:p>
        <w:p w14:paraId="2218E58E" w14:textId="74649BDF" w:rsidR="0077387B" w:rsidRDefault="0071731A">
          <w:pPr>
            <w:pStyle w:val="TOC3"/>
            <w:rPr>
              <w:rFonts w:asciiTheme="minorHAnsi" w:eastAsiaTheme="minorEastAsia" w:hAnsiTheme="minorHAnsi" w:cstheme="minorBidi"/>
              <w:noProof/>
              <w:color w:val="auto"/>
              <w:szCs w:val="22"/>
              <w:lang w:eastAsia="de-DE"/>
            </w:rPr>
          </w:pPr>
          <w:hyperlink w:anchor="_Toc107995439" w:history="1">
            <w:r w:rsidR="0077387B" w:rsidRPr="00963E74">
              <w:rPr>
                <w:rStyle w:val="Hyperlink"/>
                <w:rFonts w:ascii="MS Gothic" w:eastAsia="MS Gothic" w:hAnsi="MS Gothic" w:cs="MS Gothic" w:hint="eastAsia"/>
                <w:noProof/>
              </w:rPr>
              <w:t>新功能：使用</w:t>
            </w:r>
            <w:r w:rsidR="0077387B" w:rsidRPr="00963E74">
              <w:rPr>
                <w:rStyle w:val="Hyperlink"/>
                <w:noProof/>
              </w:rPr>
              <w:t xml:space="preserve"> woodCommander 5 </w:t>
            </w:r>
            <w:r w:rsidR="0077387B" w:rsidRPr="00963E74">
              <w:rPr>
                <w:rStyle w:val="Hyperlink"/>
                <w:rFonts w:ascii="Microsoft JhengHei" w:eastAsia="Microsoft JhengHei" w:hAnsi="Microsoft JhengHei" w:cs="Microsoft JhengHei" w:hint="eastAsia"/>
                <w:noProof/>
              </w:rPr>
              <w:t>进行封边</w:t>
            </w:r>
            <w:r w:rsidR="0077387B" w:rsidRPr="00963E74">
              <w:rPr>
                <w:rStyle w:val="Hyperlink"/>
                <w:rFonts w:ascii="MS Gothic" w:eastAsia="MS Gothic" w:hAnsi="MS Gothic" w:cs="MS Gothic" w:hint="eastAsia"/>
                <w:noProof/>
              </w:rPr>
              <w:t>数据管理</w:t>
            </w:r>
            <w:r w:rsidR="0077387B">
              <w:rPr>
                <w:noProof/>
                <w:webHidden/>
              </w:rPr>
              <w:tab/>
            </w:r>
            <w:r w:rsidR="0077387B">
              <w:rPr>
                <w:noProof/>
                <w:webHidden/>
              </w:rPr>
              <w:fldChar w:fldCharType="begin"/>
            </w:r>
            <w:r w:rsidR="0077387B">
              <w:rPr>
                <w:noProof/>
                <w:webHidden/>
              </w:rPr>
              <w:instrText xml:space="preserve"> PAGEREF _Toc107995439 \h </w:instrText>
            </w:r>
            <w:r w:rsidR="0077387B">
              <w:rPr>
                <w:noProof/>
                <w:webHidden/>
              </w:rPr>
            </w:r>
            <w:r w:rsidR="0077387B">
              <w:rPr>
                <w:noProof/>
                <w:webHidden/>
              </w:rPr>
              <w:fldChar w:fldCharType="separate"/>
            </w:r>
            <w:r w:rsidR="0077387B">
              <w:rPr>
                <w:noProof/>
                <w:webHidden/>
              </w:rPr>
              <w:t>15</w:t>
            </w:r>
            <w:r w:rsidR="0077387B">
              <w:rPr>
                <w:noProof/>
                <w:webHidden/>
              </w:rPr>
              <w:fldChar w:fldCharType="end"/>
            </w:r>
          </w:hyperlink>
        </w:p>
        <w:p w14:paraId="302B4A8F" w14:textId="2A3D1305" w:rsidR="0077387B" w:rsidRDefault="0071731A">
          <w:pPr>
            <w:pStyle w:val="TOC2"/>
            <w:rPr>
              <w:rFonts w:asciiTheme="minorHAnsi" w:eastAsiaTheme="minorEastAsia" w:hAnsiTheme="minorHAnsi" w:cstheme="minorBidi"/>
              <w:noProof/>
              <w:color w:val="auto"/>
              <w:szCs w:val="22"/>
              <w:lang w:eastAsia="de-DE"/>
            </w:rPr>
          </w:pPr>
          <w:hyperlink w:anchor="_Toc107995440" w:history="1">
            <w:r w:rsidR="0077387B" w:rsidRPr="00963E74">
              <w:rPr>
                <w:rStyle w:val="Hyperlink"/>
                <w:rFonts w:ascii="MS Gothic" w:eastAsia="MS Gothic" w:hAnsi="MS Gothic" w:cs="MS Gothic" w:hint="eastAsia"/>
                <w:noProof/>
              </w:rPr>
              <w:t>新功能：服</w:t>
            </w:r>
            <w:r w:rsidR="0077387B" w:rsidRPr="00963E74">
              <w:rPr>
                <w:rStyle w:val="Hyperlink"/>
                <w:rFonts w:ascii="Microsoft JhengHei" w:eastAsia="Microsoft JhengHei" w:hAnsi="Microsoft JhengHei" w:cs="Microsoft JhengHei" w:hint="eastAsia"/>
                <w:noProof/>
              </w:rPr>
              <w:t>务站</w:t>
            </w:r>
            <w:r w:rsidR="0077387B" w:rsidRPr="00963E74">
              <w:rPr>
                <w:rStyle w:val="Hyperlink"/>
                <w:noProof/>
              </w:rPr>
              <w:t xml:space="preserve"> XES 200 </w:t>
            </w:r>
            <w:r w:rsidR="0077387B" w:rsidRPr="00963E74">
              <w:rPr>
                <w:rStyle w:val="Hyperlink"/>
                <w:rFonts w:ascii="MS Gothic" w:eastAsia="MS Gothic" w:hAnsi="MS Gothic" w:cs="MS Gothic" w:hint="eastAsia"/>
                <w:noProof/>
              </w:rPr>
              <w:t>的新用途。</w:t>
            </w:r>
            <w:r w:rsidR="0077387B">
              <w:rPr>
                <w:noProof/>
                <w:webHidden/>
              </w:rPr>
              <w:tab/>
            </w:r>
            <w:r w:rsidR="0077387B">
              <w:rPr>
                <w:noProof/>
                <w:webHidden/>
              </w:rPr>
              <w:fldChar w:fldCharType="begin"/>
            </w:r>
            <w:r w:rsidR="0077387B">
              <w:rPr>
                <w:noProof/>
                <w:webHidden/>
              </w:rPr>
              <w:instrText xml:space="preserve"> PAGEREF _Toc107995440 \h </w:instrText>
            </w:r>
            <w:r w:rsidR="0077387B">
              <w:rPr>
                <w:noProof/>
                <w:webHidden/>
              </w:rPr>
            </w:r>
            <w:r w:rsidR="0077387B">
              <w:rPr>
                <w:noProof/>
                <w:webHidden/>
              </w:rPr>
              <w:fldChar w:fldCharType="separate"/>
            </w:r>
            <w:r w:rsidR="0077387B">
              <w:rPr>
                <w:noProof/>
                <w:webHidden/>
              </w:rPr>
              <w:t>19</w:t>
            </w:r>
            <w:r w:rsidR="0077387B">
              <w:rPr>
                <w:noProof/>
                <w:webHidden/>
              </w:rPr>
              <w:fldChar w:fldCharType="end"/>
            </w:r>
          </w:hyperlink>
        </w:p>
        <w:p w14:paraId="07D81EDA" w14:textId="657CE228" w:rsidR="0077387B" w:rsidRDefault="0071731A">
          <w:pPr>
            <w:pStyle w:val="TOC1"/>
            <w:rPr>
              <w:rFonts w:asciiTheme="minorHAnsi" w:eastAsiaTheme="minorEastAsia" w:hAnsiTheme="minorHAnsi" w:cstheme="minorBidi"/>
              <w:b w:val="0"/>
              <w:noProof/>
              <w:color w:val="auto"/>
              <w:szCs w:val="22"/>
              <w:lang w:eastAsia="de-DE"/>
            </w:rPr>
          </w:pPr>
          <w:hyperlink w:anchor="_Toc107995441" w:history="1">
            <w:r w:rsidR="0077387B" w:rsidRPr="00963E74">
              <w:rPr>
                <w:rStyle w:val="Hyperlink"/>
                <w:rFonts w:ascii="MS Gothic" w:eastAsia="MS Gothic" w:hAnsi="MS Gothic" w:cs="MS Gothic" w:hint="eastAsia"/>
                <w:noProof/>
              </w:rPr>
              <w:t>用于</w:t>
            </w:r>
            <w:r w:rsidR="0077387B" w:rsidRPr="00963E74">
              <w:rPr>
                <w:rStyle w:val="Hyperlink"/>
                <w:noProof/>
              </w:rPr>
              <w:t xml:space="preserve"> CNC </w:t>
            </w:r>
            <w:r w:rsidR="0077387B" w:rsidRPr="00963E74">
              <w:rPr>
                <w:rStyle w:val="Hyperlink"/>
                <w:rFonts w:ascii="MS Gothic" w:eastAsia="MS Gothic" w:hAnsi="MS Gothic" w:cs="MS Gothic" w:hint="eastAsia"/>
                <w:noProof/>
              </w:rPr>
              <w:t>加工和</w:t>
            </w:r>
            <w:r w:rsidR="0077387B" w:rsidRPr="00963E74">
              <w:rPr>
                <w:rStyle w:val="Hyperlink"/>
                <w:rFonts w:ascii="Microsoft JhengHei" w:eastAsia="Microsoft JhengHei" w:hAnsi="Microsoft JhengHei" w:cs="Microsoft JhengHei" w:hint="eastAsia"/>
                <w:noProof/>
              </w:rPr>
              <w:t>钻孔技术的先进解决方案，从单独运行到生产单元中的互联。</w:t>
            </w:r>
            <w:r w:rsidR="0077387B">
              <w:rPr>
                <w:noProof/>
                <w:webHidden/>
              </w:rPr>
              <w:tab/>
            </w:r>
            <w:r w:rsidR="0077387B">
              <w:rPr>
                <w:noProof/>
                <w:webHidden/>
              </w:rPr>
              <w:fldChar w:fldCharType="begin"/>
            </w:r>
            <w:r w:rsidR="0077387B">
              <w:rPr>
                <w:noProof/>
                <w:webHidden/>
              </w:rPr>
              <w:instrText xml:space="preserve"> PAGEREF _Toc107995441 \h </w:instrText>
            </w:r>
            <w:r w:rsidR="0077387B">
              <w:rPr>
                <w:noProof/>
                <w:webHidden/>
              </w:rPr>
            </w:r>
            <w:r w:rsidR="0077387B">
              <w:rPr>
                <w:noProof/>
                <w:webHidden/>
              </w:rPr>
              <w:fldChar w:fldCharType="separate"/>
            </w:r>
            <w:r w:rsidR="0077387B">
              <w:rPr>
                <w:noProof/>
                <w:webHidden/>
              </w:rPr>
              <w:t>21</w:t>
            </w:r>
            <w:r w:rsidR="0077387B">
              <w:rPr>
                <w:noProof/>
                <w:webHidden/>
              </w:rPr>
              <w:fldChar w:fldCharType="end"/>
            </w:r>
          </w:hyperlink>
        </w:p>
        <w:p w14:paraId="09244EF1" w14:textId="0BAC7FD2" w:rsidR="0077387B" w:rsidRDefault="0071731A">
          <w:pPr>
            <w:pStyle w:val="TOC2"/>
            <w:rPr>
              <w:rFonts w:asciiTheme="minorHAnsi" w:eastAsiaTheme="minorEastAsia" w:hAnsiTheme="minorHAnsi" w:cstheme="minorBidi"/>
              <w:noProof/>
              <w:color w:val="auto"/>
              <w:szCs w:val="22"/>
              <w:lang w:eastAsia="de-DE"/>
            </w:rPr>
          </w:pPr>
          <w:hyperlink w:anchor="_Toc107995442" w:history="1">
            <w:r w:rsidR="0077387B" w:rsidRPr="00963E74">
              <w:rPr>
                <w:rStyle w:val="Hyperlink"/>
                <w:noProof/>
              </w:rPr>
              <w:t xml:space="preserve">CNC </w:t>
            </w:r>
            <w:r w:rsidR="0077387B" w:rsidRPr="00963E74">
              <w:rPr>
                <w:rStyle w:val="Hyperlink"/>
                <w:rFonts w:ascii="MS Gothic" w:eastAsia="MS Gothic" w:hAnsi="MS Gothic" w:cs="MS Gothic" w:hint="eastAsia"/>
                <w:noProof/>
              </w:rPr>
              <w:t>加工及</w:t>
            </w:r>
            <w:r w:rsidR="0077387B" w:rsidRPr="00963E74">
              <w:rPr>
                <w:rStyle w:val="Hyperlink"/>
                <w:rFonts w:ascii="Microsoft JhengHei" w:eastAsia="Microsoft JhengHei" w:hAnsi="Microsoft JhengHei" w:cs="Microsoft JhengHei" w:hint="eastAsia"/>
                <w:noProof/>
              </w:rPr>
              <w:t>钻孔技术</w:t>
            </w:r>
            <w:r w:rsidR="0077387B">
              <w:rPr>
                <w:noProof/>
                <w:webHidden/>
              </w:rPr>
              <w:tab/>
            </w:r>
            <w:r w:rsidR="0077387B">
              <w:rPr>
                <w:noProof/>
                <w:webHidden/>
              </w:rPr>
              <w:fldChar w:fldCharType="begin"/>
            </w:r>
            <w:r w:rsidR="0077387B">
              <w:rPr>
                <w:noProof/>
                <w:webHidden/>
              </w:rPr>
              <w:instrText xml:space="preserve"> PAGEREF _Toc107995442 \h </w:instrText>
            </w:r>
            <w:r w:rsidR="0077387B">
              <w:rPr>
                <w:noProof/>
                <w:webHidden/>
              </w:rPr>
            </w:r>
            <w:r w:rsidR="0077387B">
              <w:rPr>
                <w:noProof/>
                <w:webHidden/>
              </w:rPr>
              <w:fldChar w:fldCharType="separate"/>
            </w:r>
            <w:r w:rsidR="0077387B">
              <w:rPr>
                <w:noProof/>
                <w:webHidden/>
              </w:rPr>
              <w:t>22</w:t>
            </w:r>
            <w:r w:rsidR="0077387B">
              <w:rPr>
                <w:noProof/>
                <w:webHidden/>
              </w:rPr>
              <w:fldChar w:fldCharType="end"/>
            </w:r>
          </w:hyperlink>
        </w:p>
        <w:p w14:paraId="50F51A70" w14:textId="2544BD45" w:rsidR="0077387B" w:rsidRDefault="0071731A">
          <w:pPr>
            <w:pStyle w:val="TOC3"/>
            <w:rPr>
              <w:rFonts w:asciiTheme="minorHAnsi" w:eastAsiaTheme="minorEastAsia" w:hAnsiTheme="minorHAnsi" w:cstheme="minorBidi"/>
              <w:noProof/>
              <w:color w:val="auto"/>
              <w:szCs w:val="22"/>
              <w:lang w:eastAsia="de-DE"/>
            </w:rPr>
          </w:pPr>
          <w:hyperlink w:anchor="_Toc107995443" w:history="1">
            <w:r w:rsidR="0077387B" w:rsidRPr="00963E74">
              <w:rPr>
                <w:rStyle w:val="Hyperlink"/>
                <w:rFonts w:ascii="MS Gothic" w:eastAsia="MS Gothic" w:hAnsi="MS Gothic" w:cs="MS Gothic" w:hint="eastAsia"/>
                <w:noProof/>
              </w:rPr>
              <w:t>新</w:t>
            </w:r>
            <w:r w:rsidR="0077387B" w:rsidRPr="00963E74">
              <w:rPr>
                <w:rStyle w:val="Hyperlink"/>
                <w:rFonts w:ascii="Microsoft JhengHei" w:eastAsia="Microsoft JhengHei" w:hAnsi="Microsoft JhengHei" w:cs="Microsoft JhengHei" w:hint="eastAsia"/>
                <w:noProof/>
              </w:rPr>
              <w:t>产品：空间奇迹</w:t>
            </w:r>
            <w:r w:rsidR="0077387B" w:rsidRPr="00963E74">
              <w:rPr>
                <w:rStyle w:val="Hyperlink"/>
                <w:noProof/>
              </w:rPr>
              <w:t xml:space="preserve"> — </w:t>
            </w:r>
            <w:r w:rsidR="0077387B" w:rsidRPr="00963E74">
              <w:rPr>
                <w:rStyle w:val="Hyperlink"/>
                <w:rFonts w:ascii="MS Gothic" w:eastAsia="MS Gothic" w:hAnsi="MS Gothic" w:cs="MS Gothic" w:hint="eastAsia"/>
                <w:noProof/>
              </w:rPr>
              <w:t>新的立式</w:t>
            </w:r>
            <w:r w:rsidR="0077387B" w:rsidRPr="00963E74">
              <w:rPr>
                <w:rStyle w:val="Hyperlink"/>
                <w:noProof/>
              </w:rPr>
              <w:t xml:space="preserve"> CNC </w:t>
            </w:r>
            <w:r w:rsidR="0077387B" w:rsidRPr="00963E74">
              <w:rPr>
                <w:rStyle w:val="Hyperlink"/>
                <w:rFonts w:ascii="MS Gothic" w:eastAsia="MS Gothic" w:hAnsi="MS Gothic" w:cs="MS Gothic" w:hint="eastAsia"/>
                <w:noProof/>
              </w:rPr>
              <w:t>加工中心</w:t>
            </w:r>
            <w:r w:rsidR="0077387B" w:rsidRPr="00963E74">
              <w:rPr>
                <w:rStyle w:val="Hyperlink"/>
                <w:noProof/>
              </w:rPr>
              <w:t xml:space="preserve"> DRILLTEQ V-310</w:t>
            </w:r>
            <w:r w:rsidR="0077387B" w:rsidRPr="00963E74">
              <w:rPr>
                <w:rStyle w:val="Hyperlink"/>
                <w:rFonts w:ascii="MS Gothic" w:eastAsia="MS Gothic" w:hAnsi="MS Gothic" w:cs="MS Gothic" w:hint="eastAsia"/>
                <w:noProof/>
              </w:rPr>
              <w:t>。</w:t>
            </w:r>
            <w:r w:rsidR="0077387B">
              <w:rPr>
                <w:noProof/>
                <w:webHidden/>
              </w:rPr>
              <w:tab/>
            </w:r>
            <w:r w:rsidR="0077387B">
              <w:rPr>
                <w:noProof/>
                <w:webHidden/>
              </w:rPr>
              <w:fldChar w:fldCharType="begin"/>
            </w:r>
            <w:r w:rsidR="0077387B">
              <w:rPr>
                <w:noProof/>
                <w:webHidden/>
              </w:rPr>
              <w:instrText xml:space="preserve"> PAGEREF _Toc107995443 \h </w:instrText>
            </w:r>
            <w:r w:rsidR="0077387B">
              <w:rPr>
                <w:noProof/>
                <w:webHidden/>
              </w:rPr>
            </w:r>
            <w:r w:rsidR="0077387B">
              <w:rPr>
                <w:noProof/>
                <w:webHidden/>
              </w:rPr>
              <w:fldChar w:fldCharType="separate"/>
            </w:r>
            <w:r w:rsidR="0077387B">
              <w:rPr>
                <w:noProof/>
                <w:webHidden/>
              </w:rPr>
              <w:t>22</w:t>
            </w:r>
            <w:r w:rsidR="0077387B">
              <w:rPr>
                <w:noProof/>
                <w:webHidden/>
              </w:rPr>
              <w:fldChar w:fldCharType="end"/>
            </w:r>
          </w:hyperlink>
        </w:p>
        <w:p w14:paraId="66041EF1" w14:textId="2E5822AD" w:rsidR="0077387B" w:rsidRDefault="0071731A">
          <w:pPr>
            <w:pStyle w:val="TOC3"/>
            <w:rPr>
              <w:rFonts w:asciiTheme="minorHAnsi" w:eastAsiaTheme="minorEastAsia" w:hAnsiTheme="minorHAnsi" w:cstheme="minorBidi"/>
              <w:noProof/>
              <w:color w:val="auto"/>
              <w:szCs w:val="22"/>
              <w:lang w:eastAsia="de-DE"/>
            </w:rPr>
          </w:pPr>
          <w:hyperlink w:anchor="_Toc107995444" w:history="1">
            <w:r w:rsidR="0077387B" w:rsidRPr="00963E74">
              <w:rPr>
                <w:rStyle w:val="Hyperlink"/>
                <w:rFonts w:ascii="MS Gothic" w:eastAsia="MS Gothic" w:hAnsi="MS Gothic" w:cs="MS Gothic" w:hint="eastAsia"/>
                <w:noProof/>
              </w:rPr>
              <w:t>新</w:t>
            </w:r>
            <w:r w:rsidR="0077387B" w:rsidRPr="00963E74">
              <w:rPr>
                <w:rStyle w:val="Hyperlink"/>
                <w:rFonts w:ascii="Microsoft JhengHei" w:eastAsia="Microsoft JhengHei" w:hAnsi="Microsoft JhengHei" w:cs="Microsoft JhengHei" w:hint="eastAsia"/>
                <w:noProof/>
              </w:rPr>
              <w:t>产品：</w:t>
            </w:r>
            <w:r w:rsidR="0077387B" w:rsidRPr="00963E74">
              <w:rPr>
                <w:rStyle w:val="Hyperlink"/>
                <w:noProof/>
              </w:rPr>
              <w:t xml:space="preserve">CENTATEQ N-510 </w:t>
            </w:r>
            <w:r w:rsidR="0077387B" w:rsidRPr="00963E74">
              <w:rPr>
                <w:rStyle w:val="Hyperlink"/>
                <w:rFonts w:ascii="MS Gothic" w:eastAsia="MS Gothic" w:hAnsi="MS Gothic" w:cs="MS Gothic" w:hint="eastAsia"/>
                <w:noProof/>
              </w:rPr>
              <w:t>型机床。新的</w:t>
            </w:r>
            <w:r w:rsidR="0077387B" w:rsidRPr="00963E74">
              <w:rPr>
                <w:rStyle w:val="Hyperlink"/>
                <w:rFonts w:ascii="Microsoft JhengHei" w:eastAsia="Microsoft JhengHei" w:hAnsi="Microsoft JhengHei" w:cs="Microsoft JhengHei" w:hint="eastAsia"/>
                <w:noProof/>
              </w:rPr>
              <w:t>综合性解决方案：以最大的灵活性实现高效作业。</w:t>
            </w:r>
            <w:r w:rsidR="0077387B">
              <w:rPr>
                <w:noProof/>
                <w:webHidden/>
              </w:rPr>
              <w:tab/>
            </w:r>
            <w:r w:rsidR="0077387B">
              <w:rPr>
                <w:noProof/>
                <w:webHidden/>
              </w:rPr>
              <w:fldChar w:fldCharType="begin"/>
            </w:r>
            <w:r w:rsidR="0077387B">
              <w:rPr>
                <w:noProof/>
                <w:webHidden/>
              </w:rPr>
              <w:instrText xml:space="preserve"> PAGEREF _Toc107995444 \h </w:instrText>
            </w:r>
            <w:r w:rsidR="0077387B">
              <w:rPr>
                <w:noProof/>
                <w:webHidden/>
              </w:rPr>
            </w:r>
            <w:r w:rsidR="0077387B">
              <w:rPr>
                <w:noProof/>
                <w:webHidden/>
              </w:rPr>
              <w:fldChar w:fldCharType="separate"/>
            </w:r>
            <w:r w:rsidR="0077387B">
              <w:rPr>
                <w:noProof/>
                <w:webHidden/>
              </w:rPr>
              <w:t>23</w:t>
            </w:r>
            <w:r w:rsidR="0077387B">
              <w:rPr>
                <w:noProof/>
                <w:webHidden/>
              </w:rPr>
              <w:fldChar w:fldCharType="end"/>
            </w:r>
          </w:hyperlink>
        </w:p>
        <w:p w14:paraId="4723DEBD" w14:textId="7E2F8859" w:rsidR="0077387B" w:rsidRDefault="0071731A">
          <w:pPr>
            <w:pStyle w:val="TOC3"/>
            <w:rPr>
              <w:rFonts w:asciiTheme="minorHAnsi" w:eastAsiaTheme="minorEastAsia" w:hAnsiTheme="minorHAnsi" w:cstheme="minorBidi"/>
              <w:noProof/>
              <w:color w:val="auto"/>
              <w:szCs w:val="22"/>
              <w:lang w:eastAsia="de-DE"/>
            </w:rPr>
          </w:pPr>
          <w:hyperlink w:anchor="_Toc107995445" w:history="1">
            <w:r w:rsidR="0077387B" w:rsidRPr="00963E74">
              <w:rPr>
                <w:rStyle w:val="Hyperlink"/>
                <w:rFonts w:ascii="Microsoft JhengHei" w:eastAsia="Microsoft JhengHei" w:hAnsi="Microsoft JhengHei" w:cs="Microsoft JhengHei" w:hint="eastAsia"/>
                <w:noProof/>
              </w:rPr>
              <w:t>软件</w:t>
            </w:r>
            <w:r w:rsidR="0077387B" w:rsidRPr="00963E74">
              <w:rPr>
                <w:rStyle w:val="Hyperlink"/>
                <w:noProof/>
              </w:rPr>
              <w:t xml:space="preserve"> woodWOP 8</w:t>
            </w:r>
            <w:r w:rsidR="0077387B" w:rsidRPr="00963E74">
              <w:rPr>
                <w:rStyle w:val="Hyperlink"/>
                <w:rFonts w:ascii="MS Gothic" w:eastAsia="MS Gothic" w:hAnsi="MS Gothic" w:cs="MS Gothic" w:hint="eastAsia"/>
                <w:noProof/>
              </w:rPr>
              <w:t>：新功能。新机遇。</w:t>
            </w:r>
            <w:r w:rsidR="0077387B">
              <w:rPr>
                <w:noProof/>
                <w:webHidden/>
              </w:rPr>
              <w:tab/>
            </w:r>
            <w:r w:rsidR="0077387B">
              <w:rPr>
                <w:noProof/>
                <w:webHidden/>
              </w:rPr>
              <w:fldChar w:fldCharType="begin"/>
            </w:r>
            <w:r w:rsidR="0077387B">
              <w:rPr>
                <w:noProof/>
                <w:webHidden/>
              </w:rPr>
              <w:instrText xml:space="preserve"> PAGEREF _Toc107995445 \h </w:instrText>
            </w:r>
            <w:r w:rsidR="0077387B">
              <w:rPr>
                <w:noProof/>
                <w:webHidden/>
              </w:rPr>
            </w:r>
            <w:r w:rsidR="0077387B">
              <w:rPr>
                <w:noProof/>
                <w:webHidden/>
              </w:rPr>
              <w:fldChar w:fldCharType="separate"/>
            </w:r>
            <w:r w:rsidR="0077387B">
              <w:rPr>
                <w:noProof/>
                <w:webHidden/>
              </w:rPr>
              <w:t>24</w:t>
            </w:r>
            <w:r w:rsidR="0077387B">
              <w:rPr>
                <w:noProof/>
                <w:webHidden/>
              </w:rPr>
              <w:fldChar w:fldCharType="end"/>
            </w:r>
          </w:hyperlink>
        </w:p>
        <w:p w14:paraId="4624D4AC" w14:textId="68D6331A" w:rsidR="0077387B" w:rsidRDefault="0071731A">
          <w:pPr>
            <w:pStyle w:val="TOC1"/>
            <w:rPr>
              <w:rFonts w:asciiTheme="minorHAnsi" w:eastAsiaTheme="minorEastAsia" w:hAnsiTheme="minorHAnsi" w:cstheme="minorBidi"/>
              <w:b w:val="0"/>
              <w:noProof/>
              <w:color w:val="auto"/>
              <w:szCs w:val="22"/>
              <w:lang w:eastAsia="de-DE"/>
            </w:rPr>
          </w:pPr>
          <w:hyperlink w:anchor="_Toc107995446" w:history="1">
            <w:r w:rsidR="0077387B" w:rsidRPr="00963E74">
              <w:rPr>
                <w:rStyle w:val="Hyperlink"/>
                <w:rFonts w:ascii="Microsoft JhengHei" w:eastAsia="Microsoft JhengHei" w:hAnsi="Microsoft JhengHei" w:cs="Microsoft JhengHei" w:hint="eastAsia"/>
                <w:noProof/>
              </w:rPr>
              <w:t>实现完</w:t>
            </w:r>
            <w:r w:rsidR="0077387B" w:rsidRPr="00963E74">
              <w:rPr>
                <w:rStyle w:val="Hyperlink"/>
                <w:rFonts w:ascii="MS Gothic" w:eastAsia="MS Gothic" w:hAnsi="MS Gothic" w:cs="MS Gothic" w:hint="eastAsia"/>
                <w:noProof/>
              </w:rPr>
              <w:t>美表面的砂光机</w:t>
            </w:r>
            <w:r w:rsidR="0077387B" w:rsidRPr="00963E74">
              <w:rPr>
                <w:rStyle w:val="Hyperlink"/>
                <w:rFonts w:ascii="Microsoft JhengHei" w:eastAsia="Microsoft JhengHei" w:hAnsi="Microsoft JhengHei" w:cs="Microsoft JhengHei" w:hint="eastAsia"/>
                <w:noProof/>
              </w:rPr>
              <w:t>产品组合</w:t>
            </w:r>
            <w:r w:rsidR="0077387B" w:rsidRPr="00963E74">
              <w:rPr>
                <w:rStyle w:val="Hyperlink"/>
                <w:noProof/>
              </w:rPr>
              <w:t xml:space="preserve"> — Heesemann </w:t>
            </w:r>
            <w:r w:rsidR="0077387B" w:rsidRPr="00963E74">
              <w:rPr>
                <w:rStyle w:val="Hyperlink"/>
                <w:rFonts w:ascii="MS Gothic" w:eastAsia="MS Gothic" w:hAnsi="MS Gothic" w:cs="MS Gothic" w:hint="eastAsia"/>
                <w:noProof/>
              </w:rPr>
              <w:t>将在</w:t>
            </w:r>
            <w:r w:rsidR="0077387B" w:rsidRPr="00963E74">
              <w:rPr>
                <w:rStyle w:val="Hyperlink"/>
                <w:noProof/>
              </w:rPr>
              <w:t xml:space="preserve"> HOLZ-HANDWERK </w:t>
            </w:r>
            <w:r w:rsidR="0077387B" w:rsidRPr="00963E74">
              <w:rPr>
                <w:rStyle w:val="Hyperlink"/>
                <w:rFonts w:ascii="MS Gothic" w:eastAsia="MS Gothic" w:hAnsi="MS Gothic" w:cs="MS Gothic" w:hint="eastAsia"/>
                <w:noProof/>
              </w:rPr>
              <w:t>的</w:t>
            </w:r>
            <w:r w:rsidR="0077387B" w:rsidRPr="00963E74">
              <w:rPr>
                <w:rStyle w:val="Hyperlink"/>
                <w:noProof/>
              </w:rPr>
              <w:t xml:space="preserve"> HOMAG </w:t>
            </w:r>
            <w:r w:rsidR="0077387B" w:rsidRPr="00963E74">
              <w:rPr>
                <w:rStyle w:val="Hyperlink"/>
                <w:rFonts w:ascii="MS Gothic" w:eastAsia="MS Gothic" w:hAnsi="MS Gothic" w:cs="MS Gothic" w:hint="eastAsia"/>
                <w:noProof/>
              </w:rPr>
              <w:t>展台上隆重亮相。</w:t>
            </w:r>
            <w:r w:rsidR="0077387B">
              <w:rPr>
                <w:noProof/>
                <w:webHidden/>
              </w:rPr>
              <w:tab/>
            </w:r>
            <w:r w:rsidR="0077387B">
              <w:rPr>
                <w:noProof/>
                <w:webHidden/>
              </w:rPr>
              <w:fldChar w:fldCharType="begin"/>
            </w:r>
            <w:r w:rsidR="0077387B">
              <w:rPr>
                <w:noProof/>
                <w:webHidden/>
              </w:rPr>
              <w:instrText xml:space="preserve"> PAGEREF _Toc107995446 \h </w:instrText>
            </w:r>
            <w:r w:rsidR="0077387B">
              <w:rPr>
                <w:noProof/>
                <w:webHidden/>
              </w:rPr>
            </w:r>
            <w:r w:rsidR="0077387B">
              <w:rPr>
                <w:noProof/>
                <w:webHidden/>
              </w:rPr>
              <w:fldChar w:fldCharType="separate"/>
            </w:r>
            <w:r w:rsidR="0077387B">
              <w:rPr>
                <w:noProof/>
                <w:webHidden/>
              </w:rPr>
              <w:t>25</w:t>
            </w:r>
            <w:r w:rsidR="0077387B">
              <w:rPr>
                <w:noProof/>
                <w:webHidden/>
              </w:rPr>
              <w:fldChar w:fldCharType="end"/>
            </w:r>
          </w:hyperlink>
        </w:p>
        <w:p w14:paraId="0DFFA66D" w14:textId="0A019230" w:rsidR="0077387B" w:rsidRDefault="0071731A">
          <w:pPr>
            <w:pStyle w:val="TOC1"/>
            <w:rPr>
              <w:rFonts w:asciiTheme="minorHAnsi" w:eastAsiaTheme="minorEastAsia" w:hAnsiTheme="minorHAnsi" w:cstheme="minorBidi"/>
              <w:b w:val="0"/>
              <w:noProof/>
              <w:color w:val="auto"/>
              <w:szCs w:val="22"/>
              <w:lang w:eastAsia="de-DE"/>
            </w:rPr>
          </w:pPr>
          <w:hyperlink w:anchor="_Toc107995447" w:history="1">
            <w:r w:rsidR="0077387B" w:rsidRPr="00963E74">
              <w:rPr>
                <w:rStyle w:val="Hyperlink"/>
                <w:rFonts w:ascii="MS Gothic" w:eastAsia="MS Gothic" w:hAnsi="MS Gothic" w:cs="MS Gothic" w:hint="eastAsia"/>
                <w:noProof/>
              </w:rPr>
              <w:t>新特点：数字工厂</w:t>
            </w:r>
            <w:r w:rsidR="0077387B" w:rsidRPr="00963E74">
              <w:rPr>
                <w:rStyle w:val="Hyperlink"/>
                <w:noProof/>
              </w:rPr>
              <w:t xml:space="preserve"> - “</w:t>
            </w:r>
            <w:r w:rsidR="0077387B" w:rsidRPr="00963E74">
              <w:rPr>
                <w:rStyle w:val="Hyperlink"/>
                <w:rFonts w:ascii="MS Gothic" w:eastAsia="MS Gothic" w:hAnsi="MS Gothic" w:cs="MS Gothic" w:hint="eastAsia"/>
                <w:noProof/>
              </w:rPr>
              <w:t>数字</w:t>
            </w:r>
            <w:r w:rsidR="0077387B" w:rsidRPr="00963E74">
              <w:rPr>
                <w:rStyle w:val="Hyperlink"/>
                <w:rFonts w:ascii="Microsoft JhengHei" w:eastAsia="Microsoft JhengHei" w:hAnsi="Microsoft JhengHei" w:cs="Microsoft JhengHei" w:hint="eastAsia"/>
                <w:noProof/>
              </w:rPr>
              <w:t>订单文件夹</w:t>
            </w:r>
            <w:r w:rsidR="0077387B" w:rsidRPr="00963E74">
              <w:rPr>
                <w:rStyle w:val="Hyperlink"/>
                <w:rFonts w:cs="Arial"/>
                <w:noProof/>
              </w:rPr>
              <w:t>”</w:t>
            </w:r>
            <w:r w:rsidR="0077387B" w:rsidRPr="00963E74">
              <w:rPr>
                <w:rStyle w:val="Hyperlink"/>
                <w:rFonts w:ascii="Microsoft JhengHei" w:eastAsia="Microsoft JhengHei" w:hAnsi="Microsoft JhengHei" w:cs="Microsoft JhengHei" w:hint="eastAsia"/>
                <w:noProof/>
              </w:rPr>
              <w:t>让车间信息尽在掌控。</w:t>
            </w:r>
            <w:r w:rsidR="0077387B">
              <w:rPr>
                <w:noProof/>
                <w:webHidden/>
              </w:rPr>
              <w:tab/>
            </w:r>
            <w:r w:rsidR="0077387B">
              <w:rPr>
                <w:noProof/>
                <w:webHidden/>
              </w:rPr>
              <w:fldChar w:fldCharType="begin"/>
            </w:r>
            <w:r w:rsidR="0077387B">
              <w:rPr>
                <w:noProof/>
                <w:webHidden/>
              </w:rPr>
              <w:instrText xml:space="preserve"> PAGEREF _Toc107995447 \h </w:instrText>
            </w:r>
            <w:r w:rsidR="0077387B">
              <w:rPr>
                <w:noProof/>
                <w:webHidden/>
              </w:rPr>
            </w:r>
            <w:r w:rsidR="0077387B">
              <w:rPr>
                <w:noProof/>
                <w:webHidden/>
              </w:rPr>
              <w:fldChar w:fldCharType="separate"/>
            </w:r>
            <w:r w:rsidR="0077387B">
              <w:rPr>
                <w:noProof/>
                <w:webHidden/>
              </w:rPr>
              <w:t>25</w:t>
            </w:r>
            <w:r w:rsidR="0077387B">
              <w:rPr>
                <w:noProof/>
                <w:webHidden/>
              </w:rPr>
              <w:fldChar w:fldCharType="end"/>
            </w:r>
          </w:hyperlink>
        </w:p>
        <w:p w14:paraId="23A05235" w14:textId="72DA3079" w:rsidR="0077387B" w:rsidRDefault="0071731A">
          <w:pPr>
            <w:pStyle w:val="TOC2"/>
            <w:rPr>
              <w:rFonts w:asciiTheme="minorHAnsi" w:eastAsiaTheme="minorEastAsia" w:hAnsiTheme="minorHAnsi" w:cstheme="minorBidi"/>
              <w:noProof/>
              <w:color w:val="auto"/>
              <w:szCs w:val="22"/>
              <w:lang w:eastAsia="de-DE"/>
            </w:rPr>
          </w:pPr>
          <w:hyperlink w:anchor="_Toc107995448" w:history="1">
            <w:r w:rsidR="0077387B" w:rsidRPr="00963E74">
              <w:rPr>
                <w:rStyle w:val="Hyperlink"/>
                <w:rFonts w:ascii="MS Gothic" w:eastAsia="MS Gothic" w:hAnsi="MS Gothic" w:cs="MS Gothic" w:hint="eastAsia"/>
                <w:noProof/>
              </w:rPr>
              <w:t>挑</w:t>
            </w:r>
            <w:r w:rsidR="0077387B" w:rsidRPr="00963E74">
              <w:rPr>
                <w:rStyle w:val="Hyperlink"/>
                <w:rFonts w:ascii="Microsoft JhengHei" w:eastAsia="Microsoft JhengHei" w:hAnsi="Microsoft JhengHei" w:cs="Microsoft JhengHei" w:hint="eastAsia"/>
                <w:noProof/>
              </w:rPr>
              <w:t>战：</w:t>
            </w:r>
            <w:r w:rsidR="0077387B" w:rsidRPr="00963E74">
              <w:rPr>
                <w:rStyle w:val="Hyperlink"/>
                <w:noProof/>
              </w:rPr>
              <w:t xml:space="preserve"> </w:t>
            </w:r>
            <w:r w:rsidR="0077387B" w:rsidRPr="00963E74">
              <w:rPr>
                <w:rStyle w:val="Hyperlink"/>
                <w:rFonts w:ascii="MS Gothic" w:eastAsia="MS Gothic" w:hAnsi="MS Gothic" w:cs="MS Gothic" w:hint="eastAsia"/>
                <w:noProof/>
              </w:rPr>
              <w:t>大量的信息和数据，欠缺的透明度。</w:t>
            </w:r>
            <w:r w:rsidR="0077387B">
              <w:rPr>
                <w:noProof/>
                <w:webHidden/>
              </w:rPr>
              <w:tab/>
            </w:r>
            <w:r w:rsidR="0077387B">
              <w:rPr>
                <w:noProof/>
                <w:webHidden/>
              </w:rPr>
              <w:fldChar w:fldCharType="begin"/>
            </w:r>
            <w:r w:rsidR="0077387B">
              <w:rPr>
                <w:noProof/>
                <w:webHidden/>
              </w:rPr>
              <w:instrText xml:space="preserve"> PAGEREF _Toc107995448 \h </w:instrText>
            </w:r>
            <w:r w:rsidR="0077387B">
              <w:rPr>
                <w:noProof/>
                <w:webHidden/>
              </w:rPr>
            </w:r>
            <w:r w:rsidR="0077387B">
              <w:rPr>
                <w:noProof/>
                <w:webHidden/>
              </w:rPr>
              <w:fldChar w:fldCharType="separate"/>
            </w:r>
            <w:r w:rsidR="0077387B">
              <w:rPr>
                <w:noProof/>
                <w:webHidden/>
              </w:rPr>
              <w:t>26</w:t>
            </w:r>
            <w:r w:rsidR="0077387B">
              <w:rPr>
                <w:noProof/>
                <w:webHidden/>
              </w:rPr>
              <w:fldChar w:fldCharType="end"/>
            </w:r>
          </w:hyperlink>
        </w:p>
        <w:p w14:paraId="587E6DFB" w14:textId="664085E2" w:rsidR="0077387B" w:rsidRDefault="0071731A">
          <w:pPr>
            <w:pStyle w:val="TOC2"/>
            <w:rPr>
              <w:rFonts w:asciiTheme="minorHAnsi" w:eastAsiaTheme="minorEastAsia" w:hAnsiTheme="minorHAnsi" w:cstheme="minorBidi"/>
              <w:noProof/>
              <w:color w:val="auto"/>
              <w:szCs w:val="22"/>
              <w:lang w:eastAsia="de-DE"/>
            </w:rPr>
          </w:pPr>
          <w:hyperlink w:anchor="_Toc107995449" w:history="1">
            <w:r w:rsidR="0077387B" w:rsidRPr="00963E74">
              <w:rPr>
                <w:rStyle w:val="Hyperlink"/>
                <w:noProof/>
              </w:rPr>
              <w:t xml:space="preserve">HOMAG </w:t>
            </w:r>
            <w:r w:rsidR="0077387B" w:rsidRPr="00963E74">
              <w:rPr>
                <w:rStyle w:val="Hyperlink"/>
                <w:rFonts w:ascii="Microsoft JhengHei" w:eastAsia="Microsoft JhengHei" w:hAnsi="Microsoft JhengHei" w:cs="Microsoft JhengHei" w:hint="eastAsia"/>
                <w:noProof/>
              </w:rPr>
              <w:t>应用程序的通信中枢。</w:t>
            </w:r>
            <w:r w:rsidR="0077387B">
              <w:rPr>
                <w:noProof/>
                <w:webHidden/>
              </w:rPr>
              <w:tab/>
            </w:r>
            <w:r w:rsidR="0077387B">
              <w:rPr>
                <w:noProof/>
                <w:webHidden/>
              </w:rPr>
              <w:fldChar w:fldCharType="begin"/>
            </w:r>
            <w:r w:rsidR="0077387B">
              <w:rPr>
                <w:noProof/>
                <w:webHidden/>
              </w:rPr>
              <w:instrText xml:space="preserve"> PAGEREF _Toc107995449 \h </w:instrText>
            </w:r>
            <w:r w:rsidR="0077387B">
              <w:rPr>
                <w:noProof/>
                <w:webHidden/>
              </w:rPr>
            </w:r>
            <w:r w:rsidR="0077387B">
              <w:rPr>
                <w:noProof/>
                <w:webHidden/>
              </w:rPr>
              <w:fldChar w:fldCharType="separate"/>
            </w:r>
            <w:r w:rsidR="0077387B">
              <w:rPr>
                <w:noProof/>
                <w:webHidden/>
              </w:rPr>
              <w:t>28</w:t>
            </w:r>
            <w:r w:rsidR="0077387B">
              <w:rPr>
                <w:noProof/>
                <w:webHidden/>
              </w:rPr>
              <w:fldChar w:fldCharType="end"/>
            </w:r>
          </w:hyperlink>
        </w:p>
        <w:p w14:paraId="054E0EE7" w14:textId="1AB3ECAE" w:rsidR="0077387B" w:rsidRDefault="0071731A">
          <w:pPr>
            <w:pStyle w:val="TOC1"/>
            <w:rPr>
              <w:rFonts w:asciiTheme="minorHAnsi" w:eastAsiaTheme="minorEastAsia" w:hAnsiTheme="minorHAnsi" w:cstheme="minorBidi"/>
              <w:b w:val="0"/>
              <w:noProof/>
              <w:color w:val="auto"/>
              <w:szCs w:val="22"/>
              <w:lang w:eastAsia="de-DE"/>
            </w:rPr>
          </w:pPr>
          <w:hyperlink w:anchor="_Toc107995450" w:history="1">
            <w:r w:rsidR="0077387B" w:rsidRPr="00963E74">
              <w:rPr>
                <w:rStyle w:val="Hyperlink"/>
                <w:noProof/>
              </w:rPr>
              <w:t xml:space="preserve">HOMAG </w:t>
            </w:r>
            <w:r w:rsidR="0077387B" w:rsidRPr="00963E74">
              <w:rPr>
                <w:rStyle w:val="Hyperlink"/>
                <w:rFonts w:ascii="MS Gothic" w:eastAsia="MS Gothic" w:hAnsi="MS Gothic" w:cs="MS Gothic" w:hint="eastAsia"/>
                <w:noProof/>
              </w:rPr>
              <w:t>服</w:t>
            </w:r>
            <w:r w:rsidR="0077387B" w:rsidRPr="00963E74">
              <w:rPr>
                <w:rStyle w:val="Hyperlink"/>
                <w:rFonts w:ascii="Microsoft JhengHei" w:eastAsia="Microsoft JhengHei" w:hAnsi="Microsoft JhengHei" w:cs="Microsoft JhengHei" w:hint="eastAsia"/>
                <w:noProof/>
              </w:rPr>
              <w:t>务</w:t>
            </w:r>
            <w:r w:rsidR="0077387B" w:rsidRPr="00963E74">
              <w:rPr>
                <w:rStyle w:val="Hyperlink"/>
                <w:noProof/>
              </w:rPr>
              <w:t xml:space="preserve"> — </w:t>
            </w:r>
            <w:r w:rsidR="0077387B" w:rsidRPr="00963E74">
              <w:rPr>
                <w:rStyle w:val="Hyperlink"/>
                <w:rFonts w:ascii="Microsoft JhengHei" w:eastAsia="Microsoft JhengHei" w:hAnsi="Microsoft JhengHei" w:cs="Microsoft JhengHei" w:hint="eastAsia"/>
                <w:noProof/>
              </w:rPr>
              <w:t>让您</w:t>
            </w:r>
            <w:r w:rsidR="0077387B" w:rsidRPr="00963E74">
              <w:rPr>
                <w:rStyle w:val="Hyperlink"/>
                <w:rFonts w:cs="Arial"/>
                <w:noProof/>
              </w:rPr>
              <w:t>“</w:t>
            </w:r>
            <w:r w:rsidR="0077387B" w:rsidRPr="00963E74">
              <w:rPr>
                <w:rStyle w:val="Hyperlink"/>
                <w:rFonts w:ascii="Microsoft JhengHei" w:eastAsia="Microsoft JhengHei" w:hAnsi="Microsoft JhengHei" w:cs="Microsoft JhengHei" w:hint="eastAsia"/>
                <w:noProof/>
              </w:rPr>
              <w:t>终生</w:t>
            </w:r>
            <w:r w:rsidR="0077387B" w:rsidRPr="00963E74">
              <w:rPr>
                <w:rStyle w:val="Hyperlink"/>
                <w:rFonts w:cs="Arial"/>
                <w:noProof/>
              </w:rPr>
              <w:t>”</w:t>
            </w:r>
            <w:r w:rsidR="0077387B" w:rsidRPr="00963E74">
              <w:rPr>
                <w:rStyle w:val="Hyperlink"/>
                <w:rFonts w:ascii="MS Gothic" w:eastAsia="MS Gothic" w:hAnsi="MS Gothic" w:cs="MS Gothic" w:hint="eastAsia"/>
                <w:noProof/>
              </w:rPr>
              <w:t>受益。更加个性化，更多新</w:t>
            </w:r>
            <w:r w:rsidR="0077387B" w:rsidRPr="00963E74">
              <w:rPr>
                <w:rStyle w:val="Hyperlink"/>
                <w:rFonts w:ascii="Microsoft JhengHei" w:eastAsia="Microsoft JhengHei" w:hAnsi="Microsoft JhengHei" w:cs="Microsoft JhengHei" w:hint="eastAsia"/>
                <w:noProof/>
              </w:rPr>
              <w:t>产品。</w:t>
            </w:r>
            <w:r w:rsidR="0077387B">
              <w:rPr>
                <w:noProof/>
                <w:webHidden/>
              </w:rPr>
              <w:tab/>
            </w:r>
            <w:r w:rsidR="0077387B">
              <w:rPr>
                <w:noProof/>
                <w:webHidden/>
              </w:rPr>
              <w:fldChar w:fldCharType="begin"/>
            </w:r>
            <w:r w:rsidR="0077387B">
              <w:rPr>
                <w:noProof/>
                <w:webHidden/>
              </w:rPr>
              <w:instrText xml:space="preserve"> PAGEREF _Toc107995450 \h </w:instrText>
            </w:r>
            <w:r w:rsidR="0077387B">
              <w:rPr>
                <w:noProof/>
                <w:webHidden/>
              </w:rPr>
            </w:r>
            <w:r w:rsidR="0077387B">
              <w:rPr>
                <w:noProof/>
                <w:webHidden/>
              </w:rPr>
              <w:fldChar w:fldCharType="separate"/>
            </w:r>
            <w:r w:rsidR="0077387B">
              <w:rPr>
                <w:noProof/>
                <w:webHidden/>
              </w:rPr>
              <w:t>30</w:t>
            </w:r>
            <w:r w:rsidR="0077387B">
              <w:rPr>
                <w:noProof/>
                <w:webHidden/>
              </w:rPr>
              <w:fldChar w:fldCharType="end"/>
            </w:r>
          </w:hyperlink>
        </w:p>
        <w:p w14:paraId="1E9E69CB" w14:textId="0EFB1F24" w:rsidR="0077387B" w:rsidRDefault="0071731A">
          <w:pPr>
            <w:pStyle w:val="TOC1"/>
            <w:rPr>
              <w:rFonts w:asciiTheme="minorHAnsi" w:eastAsiaTheme="minorEastAsia" w:hAnsiTheme="minorHAnsi" w:cstheme="minorBidi"/>
              <w:b w:val="0"/>
              <w:noProof/>
              <w:color w:val="auto"/>
              <w:szCs w:val="22"/>
              <w:lang w:eastAsia="de-DE"/>
            </w:rPr>
          </w:pPr>
          <w:hyperlink w:anchor="_Toc107995451" w:history="1">
            <w:r w:rsidR="0077387B" w:rsidRPr="00963E74">
              <w:rPr>
                <w:rStyle w:val="Hyperlink"/>
                <w:noProof/>
              </w:rPr>
              <w:t xml:space="preserve">Tapio — </w:t>
            </w:r>
            <w:r w:rsidR="0077387B" w:rsidRPr="00963E74">
              <w:rPr>
                <w:rStyle w:val="Hyperlink"/>
                <w:rFonts w:ascii="MS Gothic" w:eastAsia="MS Gothic" w:hAnsi="MS Gothic" w:cs="MS Gothic" w:hint="eastAsia"/>
                <w:noProof/>
              </w:rPr>
              <w:t>只需登</w:t>
            </w:r>
            <w:r w:rsidR="0077387B" w:rsidRPr="00963E74">
              <w:rPr>
                <w:rStyle w:val="Hyperlink"/>
                <w:rFonts w:ascii="Microsoft JhengHei" w:eastAsia="Microsoft JhengHei" w:hAnsi="Microsoft JhengHei" w:cs="Microsoft JhengHei" w:hint="eastAsia"/>
                <w:noProof/>
              </w:rPr>
              <w:t>录一次的数字基础设施。</w:t>
            </w:r>
            <w:r w:rsidR="0077387B">
              <w:rPr>
                <w:noProof/>
                <w:webHidden/>
              </w:rPr>
              <w:tab/>
            </w:r>
            <w:r w:rsidR="0077387B">
              <w:rPr>
                <w:noProof/>
                <w:webHidden/>
              </w:rPr>
              <w:fldChar w:fldCharType="begin"/>
            </w:r>
            <w:r w:rsidR="0077387B">
              <w:rPr>
                <w:noProof/>
                <w:webHidden/>
              </w:rPr>
              <w:instrText xml:space="preserve"> PAGEREF _Toc107995451 \h </w:instrText>
            </w:r>
            <w:r w:rsidR="0077387B">
              <w:rPr>
                <w:noProof/>
                <w:webHidden/>
              </w:rPr>
            </w:r>
            <w:r w:rsidR="0077387B">
              <w:rPr>
                <w:noProof/>
                <w:webHidden/>
              </w:rPr>
              <w:fldChar w:fldCharType="separate"/>
            </w:r>
            <w:r w:rsidR="0077387B">
              <w:rPr>
                <w:noProof/>
                <w:webHidden/>
              </w:rPr>
              <w:t>31</w:t>
            </w:r>
            <w:r w:rsidR="0077387B">
              <w:rPr>
                <w:noProof/>
                <w:webHidden/>
              </w:rPr>
              <w:fldChar w:fldCharType="end"/>
            </w:r>
          </w:hyperlink>
        </w:p>
        <w:p w14:paraId="79E6DAE4" w14:textId="3E4D5B3A" w:rsidR="78D7256B" w:rsidRDefault="78D7256B" w:rsidP="78D7256B">
          <w:pPr>
            <w:pStyle w:val="TOC1"/>
            <w:tabs>
              <w:tab w:val="right" w:leader="dot" w:pos="8505"/>
            </w:tabs>
            <w:rPr>
              <w:rStyle w:val="Hyperlink"/>
            </w:rPr>
          </w:pPr>
          <w:r>
            <w:fldChar w:fldCharType="end"/>
          </w:r>
        </w:p>
      </w:sdtContent>
    </w:sdt>
    <w:p w14:paraId="2508DF4D" w14:textId="0BE19115" w:rsidR="00D70A31" w:rsidRDefault="00D70A31"/>
    <w:p w14:paraId="3261A46B" w14:textId="236D8B35" w:rsidR="00101DFA" w:rsidRPr="002871ED" w:rsidRDefault="00F05950">
      <w:pPr>
        <w:spacing w:after="0" w:line="240" w:lineRule="auto"/>
        <w:rPr>
          <w:rFonts w:eastAsiaTheme="minorHAnsi"/>
        </w:rPr>
      </w:pPr>
      <w:r>
        <w:rPr>
          <w:rFonts w:hint="eastAsia"/>
        </w:rPr>
        <w:br w:type="page"/>
      </w:r>
    </w:p>
    <w:p w14:paraId="71524F41" w14:textId="66DAD4BB" w:rsidR="00BB5701" w:rsidRDefault="00BB5701" w:rsidP="00AB270F">
      <w:pPr>
        <w:pStyle w:val="Heading1"/>
      </w:pPr>
      <w:bookmarkStart w:id="9" w:name="_Toc107995427"/>
      <w:r>
        <w:rPr>
          <w:rFonts w:hint="eastAsia"/>
        </w:rPr>
        <w:t>HOMAG 裁板技术 — 新版机床和软件解决方案确保更高的灵活性和效率。</w:t>
      </w:r>
      <w:bookmarkEnd w:id="9"/>
    </w:p>
    <w:p w14:paraId="22EA7EBA" w14:textId="1138432D" w:rsidR="009400EA" w:rsidRDefault="00B26C01" w:rsidP="00A53316">
      <w:r>
        <w:rPr>
          <w:rFonts w:hint="eastAsia"/>
        </w:rPr>
        <w:t xml:space="preserve">近在眼前：7 月 12 日至 15 日，HOMAG 将在纽伦堡 HOLZ-HANDWERK 2022 木工机械展上展示裁板技术领域的最新机床和软件解决方案。 </w:t>
      </w:r>
    </w:p>
    <w:p w14:paraId="5998020E" w14:textId="2BABC59C" w:rsidR="00407CD8" w:rsidRDefault="00407CD8" w:rsidP="00407CD8">
      <w:pPr>
        <w:rPr>
          <w:rFonts w:cs="Arial"/>
        </w:rPr>
      </w:pPr>
      <w:r>
        <w:rPr>
          <w:rFonts w:hint="eastAsia"/>
          <w:noProof/>
        </w:rPr>
        <mc:AlternateContent>
          <mc:Choice Requires="wps">
            <w:drawing>
              <wp:anchor distT="0" distB="0" distL="114300" distR="114300" simplePos="0" relativeHeight="251658240" behindDoc="0" locked="0" layoutInCell="1" allowOverlap="1" wp14:anchorId="69DBDEBB" wp14:editId="68C3889F">
                <wp:simplePos x="0" y="0"/>
                <wp:positionH relativeFrom="margin">
                  <wp:align>left</wp:align>
                </wp:positionH>
                <wp:positionV relativeFrom="paragraph">
                  <wp:posOffset>1905</wp:posOffset>
                </wp:positionV>
                <wp:extent cx="5502302" cy="1924335"/>
                <wp:effectExtent l="0" t="0" r="22225" b="19050"/>
                <wp:wrapNone/>
                <wp:docPr id="129" name="Rechteck 129"/>
                <wp:cNvGraphicFramePr/>
                <a:graphic xmlns:a="http://schemas.openxmlformats.org/drawingml/2006/main">
                  <a:graphicData uri="http://schemas.microsoft.com/office/word/2010/wordprocessingShape">
                    <wps:wsp>
                      <wps:cNvSpPr/>
                      <wps:spPr>
                        <a:xfrm>
                          <a:off x="0" y="0"/>
                          <a:ext cx="5502302" cy="1924335"/>
                        </a:xfrm>
                        <a:prstGeom prst="rect">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131A33B1" id="Rechteck 129" o:spid="_x0000_s1026" style="position:absolute;margin-left:0;margin-top:.15pt;width:433.25pt;height:151.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" filled="f" strokecolor="#00a0dc [3214]" strokeweight="2pt">
                <w10:wrap anchorx="margin"/>
              </v:rect>
            </w:pict>
          </mc:Fallback>
        </mc:AlternateContent>
      </w:r>
      <w:r>
        <w:rPr>
          <w:rFonts w:cs="Arial" w:hint="eastAsia"/>
        </w:rPr>
        <w:t>在展会现场将可以看到</w:t>
      </w:r>
    </w:p>
    <w:p w14:paraId="3793B372" w14:textId="62CDD3FB" w:rsidR="00407CD8" w:rsidRPr="0077387B" w:rsidRDefault="00407CD8" w:rsidP="00407CD8">
      <w:pPr>
        <w:numPr>
          <w:ilvl w:val="0"/>
          <w:numId w:val="21"/>
        </w:numPr>
        <w:rPr>
          <w:lang w:val="en-US"/>
        </w:rPr>
      </w:pPr>
      <w:r w:rsidRPr="0077387B">
        <w:rPr>
          <w:rFonts w:cs="Arial" w:hint="eastAsia"/>
          <w:b/>
          <w:lang w:val="en-US"/>
        </w:rPr>
        <w:t>SAWTEQ B-130</w:t>
      </w:r>
      <w:r w:rsidRPr="0077387B">
        <w:rPr>
          <w:rFonts w:cs="Arial" w:hint="eastAsia"/>
          <w:lang w:val="en-US"/>
        </w:rPr>
        <w:t>，</w:t>
      </w:r>
      <w:r>
        <w:rPr>
          <w:rFonts w:cs="Arial" w:hint="eastAsia"/>
        </w:rPr>
        <w:t>配备额外的可选弹簧夹头、</w:t>
      </w:r>
      <w:proofErr w:type="spellStart"/>
      <w:r w:rsidRPr="0077387B">
        <w:rPr>
          <w:rFonts w:cs="Arial" w:hint="eastAsia"/>
          <w:lang w:val="en-US"/>
        </w:rPr>
        <w:t>intelliDivide</w:t>
      </w:r>
      <w:proofErr w:type="spellEnd"/>
      <w:r>
        <w:rPr>
          <w:rFonts w:cs="Arial" w:hint="eastAsia"/>
        </w:rPr>
        <w:t>、</w:t>
      </w:r>
      <w:r w:rsidRPr="0077387B">
        <w:rPr>
          <w:rFonts w:cs="Arial" w:hint="eastAsia"/>
          <w:lang w:val="en-US"/>
        </w:rPr>
        <w:t>Power Concept Classic</w:t>
      </w:r>
      <w:r>
        <w:rPr>
          <w:rFonts w:cs="Arial" w:hint="eastAsia"/>
        </w:rPr>
        <w:t>、</w:t>
      </w:r>
      <w:proofErr w:type="spellStart"/>
      <w:r w:rsidRPr="0077387B">
        <w:rPr>
          <w:rFonts w:cs="Arial" w:hint="eastAsia"/>
          <w:lang w:val="en-US"/>
        </w:rPr>
        <w:t>intelliGuide</w:t>
      </w:r>
      <w:proofErr w:type="spellEnd"/>
      <w:r w:rsidRPr="0077387B">
        <w:rPr>
          <w:rFonts w:cs="Arial" w:hint="eastAsia"/>
          <w:lang w:val="en-US"/>
        </w:rPr>
        <w:t xml:space="preserve"> Classic </w:t>
      </w:r>
      <w:r>
        <w:rPr>
          <w:rFonts w:cs="Arial" w:hint="eastAsia"/>
        </w:rPr>
        <w:t>和</w:t>
      </w:r>
      <w:r w:rsidRPr="0077387B">
        <w:rPr>
          <w:rFonts w:cs="Arial" w:hint="eastAsia"/>
          <w:lang w:val="en-US"/>
        </w:rPr>
        <w:t xml:space="preserve"> Easy2Feed </w:t>
      </w:r>
      <w:r>
        <w:rPr>
          <w:rFonts w:cs="Arial" w:hint="eastAsia"/>
        </w:rPr>
        <w:t>升降台</w:t>
      </w:r>
    </w:p>
    <w:p w14:paraId="20113D5B" w14:textId="7E59B0B5" w:rsidR="00407CD8" w:rsidRPr="0077387B" w:rsidRDefault="00407CD8" w:rsidP="00407CD8">
      <w:pPr>
        <w:numPr>
          <w:ilvl w:val="0"/>
          <w:numId w:val="21"/>
        </w:numPr>
        <w:rPr>
          <w:lang w:val="en-US"/>
        </w:rPr>
      </w:pPr>
      <w:r w:rsidRPr="0077387B">
        <w:rPr>
          <w:rFonts w:cs="Arial" w:hint="eastAsia"/>
          <w:b/>
          <w:lang w:val="en-US"/>
        </w:rPr>
        <w:t>SAWTEQ B-300</w:t>
      </w:r>
      <w:r w:rsidRPr="0077387B">
        <w:rPr>
          <w:rFonts w:cs="Arial" w:hint="eastAsia"/>
          <w:lang w:val="en-US"/>
        </w:rPr>
        <w:t>，</w:t>
      </w:r>
      <w:r>
        <w:rPr>
          <w:rFonts w:cs="Arial" w:hint="eastAsia"/>
        </w:rPr>
        <w:t>配备</w:t>
      </w:r>
      <w:r w:rsidRPr="0077387B">
        <w:rPr>
          <w:rFonts w:cs="Arial" w:hint="eastAsia"/>
          <w:lang w:val="en-US"/>
        </w:rPr>
        <w:t xml:space="preserve"> </w:t>
      </w:r>
      <w:proofErr w:type="spellStart"/>
      <w:r w:rsidRPr="0077387B">
        <w:rPr>
          <w:rFonts w:cs="Arial" w:hint="eastAsia"/>
          <w:lang w:val="en-US"/>
        </w:rPr>
        <w:t>materialManager</w:t>
      </w:r>
      <w:proofErr w:type="spellEnd"/>
      <w:r w:rsidRPr="0077387B">
        <w:rPr>
          <w:rFonts w:cs="Arial" w:hint="eastAsia"/>
          <w:lang w:val="en-US"/>
        </w:rPr>
        <w:t xml:space="preserve"> Advanced</w:t>
      </w:r>
      <w:r>
        <w:rPr>
          <w:rFonts w:cs="Arial" w:hint="eastAsia"/>
        </w:rPr>
        <w:t>、</w:t>
      </w:r>
      <w:r w:rsidRPr="0077387B">
        <w:rPr>
          <w:rFonts w:cs="Arial" w:hint="eastAsia"/>
          <w:lang w:val="en-US"/>
        </w:rPr>
        <w:t>Power Concept Premium</w:t>
      </w:r>
      <w:r>
        <w:rPr>
          <w:rFonts w:cs="Arial" w:hint="eastAsia"/>
        </w:rPr>
        <w:t>、</w:t>
      </w:r>
      <w:proofErr w:type="spellStart"/>
      <w:r w:rsidRPr="0077387B">
        <w:rPr>
          <w:rFonts w:cs="Arial" w:hint="eastAsia"/>
          <w:lang w:val="en-US"/>
        </w:rPr>
        <w:t>dustEx</w:t>
      </w:r>
      <w:proofErr w:type="spellEnd"/>
      <w:r>
        <w:rPr>
          <w:rFonts w:cs="Arial" w:hint="eastAsia"/>
        </w:rPr>
        <w:t>、码垛模块</w:t>
      </w:r>
      <w:r w:rsidRPr="0077387B">
        <w:rPr>
          <w:rFonts w:cs="Arial" w:hint="eastAsia"/>
          <w:lang w:val="en-US"/>
        </w:rPr>
        <w:t xml:space="preserve"> Advanced</w:t>
      </w:r>
      <w:r>
        <w:rPr>
          <w:rFonts w:cs="Arial" w:hint="eastAsia"/>
        </w:rPr>
        <w:t>、预码垛台和仓库接口</w:t>
      </w:r>
    </w:p>
    <w:p w14:paraId="2BF7EB80" w14:textId="40DF994B" w:rsidR="0060044B" w:rsidRPr="0077387B" w:rsidRDefault="0060044B" w:rsidP="00D70A31">
      <w:pPr>
        <w:pStyle w:val="Heading2"/>
        <w:rPr>
          <w:lang w:val="en-US"/>
        </w:rPr>
      </w:pPr>
      <w:bookmarkStart w:id="10" w:name="_Toc107995428"/>
      <w:bookmarkStart w:id="11" w:name="_Hlk80163891"/>
      <w:r>
        <w:rPr>
          <w:rFonts w:hint="eastAsia"/>
        </w:rPr>
        <w:t>新特点</w:t>
      </w:r>
      <w:r w:rsidRPr="0077387B">
        <w:rPr>
          <w:rFonts w:hint="eastAsia"/>
          <w:lang w:val="en-US"/>
        </w:rPr>
        <w:t>：</w:t>
      </w:r>
      <w:r>
        <w:rPr>
          <w:rFonts w:hint="eastAsia"/>
        </w:rPr>
        <w:t>通过入门级锯床</w:t>
      </w:r>
      <w:r w:rsidRPr="0077387B">
        <w:rPr>
          <w:rFonts w:hint="eastAsia"/>
          <w:lang w:val="en-US"/>
        </w:rPr>
        <w:t xml:space="preserve"> SAWTEQ B-130 </w:t>
      </w:r>
      <w:r>
        <w:rPr>
          <w:rFonts w:hint="eastAsia"/>
        </w:rPr>
        <w:t>提高灵活性和材料吞吐量。</w:t>
      </w:r>
      <w:bookmarkEnd w:id="10"/>
    </w:p>
    <w:p w14:paraId="503DD7A9" w14:textId="5D0899CD" w:rsidR="00366BCB" w:rsidRPr="006D760F" w:rsidRDefault="006D760F" w:rsidP="00366BCB">
      <w:r>
        <w:rPr>
          <w:rFonts w:cs="Arial" w:hint="eastAsia"/>
          <w:noProof/>
        </w:rPr>
        <w:drawing>
          <wp:anchor distT="0" distB="0" distL="114300" distR="114300" simplePos="0" relativeHeight="251658254" behindDoc="0" locked="0" layoutInCell="1" allowOverlap="1" wp14:anchorId="330AC18F" wp14:editId="272F568F">
            <wp:simplePos x="0" y="0"/>
            <wp:positionH relativeFrom="page">
              <wp:align>right</wp:align>
            </wp:positionH>
            <wp:positionV relativeFrom="paragraph">
              <wp:posOffset>9525</wp:posOffset>
            </wp:positionV>
            <wp:extent cx="810895" cy="325755"/>
            <wp:effectExtent l="0" t="0" r="8255" b="0"/>
            <wp:wrapThrough wrapText="bothSides">
              <wp:wrapPolygon edited="0">
                <wp:start x="0" y="0"/>
                <wp:lineTo x="0" y="20211"/>
                <wp:lineTo x="21312" y="20211"/>
                <wp:lineTo x="21312"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Fonts w:hint="eastAsia"/>
        </w:rPr>
        <w:t>在纽伦堡</w:t>
      </w:r>
      <w:r w:rsidRPr="0077387B">
        <w:rPr>
          <w:rFonts w:hint="eastAsia"/>
          <w:lang w:val="en-US"/>
        </w:rPr>
        <w:t xml:space="preserve"> HOLZ-HANDWERK 2022 </w:t>
      </w:r>
      <w:r>
        <w:rPr>
          <w:rFonts w:hint="eastAsia"/>
        </w:rPr>
        <w:t>木工机械展上</w:t>
      </w:r>
      <w:r w:rsidRPr="0077387B">
        <w:rPr>
          <w:rFonts w:hint="eastAsia"/>
          <w:lang w:val="en-US"/>
        </w:rPr>
        <w:t>，</w:t>
      </w:r>
      <w:r>
        <w:rPr>
          <w:rFonts w:hint="eastAsia"/>
        </w:rPr>
        <w:t>最小的裁板锯</w:t>
      </w:r>
      <w:r w:rsidRPr="0077387B">
        <w:rPr>
          <w:rFonts w:hint="eastAsia"/>
          <w:lang w:val="en-US"/>
        </w:rPr>
        <w:t xml:space="preserve"> SAWTEQ B-130 </w:t>
      </w:r>
      <w:r>
        <w:rPr>
          <w:rFonts w:hint="eastAsia"/>
        </w:rPr>
        <w:t xml:space="preserve">将首次配备额外的可选弹簧夹头。借助该弹簧夹头，裁板锯可以利用成熟的 Power Concept Classic 技术处理更多的排料图。由此可显著提高产量，从容应对生产高峰。 </w:t>
      </w:r>
    </w:p>
    <w:p w14:paraId="6F874263" w14:textId="77777777" w:rsidR="00366BCB" w:rsidRDefault="00366BCB" w:rsidP="00366BCB">
      <w:r>
        <w:rPr>
          <w:rFonts w:hint="eastAsia"/>
        </w:rPr>
        <w:t xml:space="preserve">好消息：可选的弹簧夹头也可以用于 SAWTEQ B-200 产品系列。 </w:t>
      </w:r>
    </w:p>
    <w:p w14:paraId="260604D5" w14:textId="409E0ED5" w:rsidR="0060044B" w:rsidRPr="00B80794" w:rsidRDefault="0060044B" w:rsidP="00B80794">
      <w:pPr>
        <w:pStyle w:val="Heading3"/>
        <w:rPr>
          <w:color w:val="auto"/>
        </w:rPr>
      </w:pPr>
      <w:bookmarkStart w:id="12" w:name="_Toc107995429"/>
      <w:r>
        <w:rPr>
          <w:rFonts w:hint="eastAsia"/>
        </w:rPr>
        <w:t>Power Concept Classic</w:t>
      </w:r>
      <w:bookmarkEnd w:id="12"/>
    </w:p>
    <w:p w14:paraId="4FF43027" w14:textId="6AA40A8A" w:rsidR="0060044B" w:rsidRDefault="0060044B" w:rsidP="0060044B">
      <w:pPr>
        <w:pStyle w:val="ListParagraph"/>
        <w:numPr>
          <w:ilvl w:val="0"/>
          <w:numId w:val="28"/>
        </w:numPr>
        <w:spacing w:after="120" w:line="360" w:lineRule="auto"/>
        <w:rPr>
          <w:rFonts w:ascii="Arial" w:eastAsia="Arial" w:hAnsi="Arial" w:cs="Times New Roman"/>
          <w:b/>
          <w:bCs/>
          <w:szCs w:val="20"/>
        </w:rPr>
      </w:pPr>
      <w:r>
        <w:rPr>
          <w:rFonts w:ascii="Arial" w:eastAsia="Arial" w:hAnsi="Arial" w:cs="Times New Roman" w:hint="eastAsia"/>
        </w:rPr>
        <w:t>在 SAWTEQ B-130 和 B-200 上同时分割两条具有不同横向划分的板条</w:t>
      </w:r>
    </w:p>
    <w:p w14:paraId="65E81AA9" w14:textId="5B828E50" w:rsidR="0060044B" w:rsidRDefault="0060044B" w:rsidP="0060044B">
      <w:pPr>
        <w:pStyle w:val="ListParagraph"/>
        <w:numPr>
          <w:ilvl w:val="0"/>
          <w:numId w:val="28"/>
        </w:numPr>
        <w:spacing w:after="120" w:line="360" w:lineRule="auto"/>
        <w:rPr>
          <w:rFonts w:ascii="Arial" w:eastAsia="Arial" w:hAnsi="Arial" w:cs="Times New Roman"/>
          <w:b/>
          <w:bCs/>
          <w:szCs w:val="20"/>
        </w:rPr>
      </w:pPr>
      <w:r>
        <w:rPr>
          <w:rFonts w:ascii="Arial" w:eastAsia="Arial" w:hAnsi="Arial" w:cs="Times New Roman" w:hint="eastAsia"/>
        </w:rPr>
        <w:t>独立于程控挡板的驱动装置</w:t>
      </w:r>
    </w:p>
    <w:p w14:paraId="1453C513" w14:textId="1A72FD69" w:rsidR="0060044B" w:rsidRDefault="0060044B" w:rsidP="0060044B">
      <w:pPr>
        <w:pStyle w:val="ListParagraph"/>
        <w:numPr>
          <w:ilvl w:val="0"/>
          <w:numId w:val="28"/>
        </w:numPr>
        <w:spacing w:after="120" w:line="360" w:lineRule="auto"/>
        <w:rPr>
          <w:rFonts w:ascii="Arial" w:eastAsia="Arial" w:hAnsi="Arial" w:cs="Times New Roman"/>
          <w:b/>
          <w:bCs/>
          <w:szCs w:val="20"/>
        </w:rPr>
      </w:pPr>
      <w:r>
        <w:rPr>
          <w:rFonts w:ascii="Arial" w:eastAsia="Arial" w:hAnsi="Arial" w:cs="Times New Roman" w:hint="eastAsia"/>
        </w:rPr>
        <w:t xml:space="preserve">与 </w:t>
      </w:r>
      <w:proofErr w:type="spellStart"/>
      <w:r>
        <w:rPr>
          <w:rFonts w:ascii="Arial" w:eastAsia="Arial" w:hAnsi="Arial" w:cs="Times New Roman" w:hint="eastAsia"/>
        </w:rPr>
        <w:t>intelliGuide</w:t>
      </w:r>
      <w:proofErr w:type="spellEnd"/>
      <w:r>
        <w:rPr>
          <w:rFonts w:ascii="Arial" w:eastAsia="Arial" w:hAnsi="Arial" w:cs="Times New Roman" w:hint="eastAsia"/>
        </w:rPr>
        <w:t xml:space="preserve"> Classic 默契配合</w:t>
      </w:r>
    </w:p>
    <w:p w14:paraId="6CBC3128" w14:textId="2CB5AE81" w:rsidR="0060044B" w:rsidRDefault="0060044B" w:rsidP="0060044B">
      <w:pPr>
        <w:pStyle w:val="ListParagraph"/>
        <w:numPr>
          <w:ilvl w:val="0"/>
          <w:numId w:val="28"/>
        </w:numPr>
        <w:spacing w:after="120" w:line="360" w:lineRule="auto"/>
        <w:rPr>
          <w:rFonts w:ascii="Arial" w:eastAsia="Arial" w:hAnsi="Arial" w:cs="Times New Roman"/>
          <w:b/>
          <w:bCs/>
          <w:szCs w:val="20"/>
        </w:rPr>
      </w:pPr>
      <w:r>
        <w:rPr>
          <w:rFonts w:ascii="Arial" w:eastAsia="Arial" w:hAnsi="Arial" w:cs="Times New Roman" w:hint="eastAsia"/>
        </w:rPr>
        <w:t>2021 年 7 月之后的机床均可轻松加装</w:t>
      </w:r>
    </w:p>
    <w:p w14:paraId="0AB6C1C6" w14:textId="7BD701EB" w:rsidR="0060044B" w:rsidRDefault="0060044B" w:rsidP="0060044B">
      <w:pPr>
        <w:rPr>
          <w:b/>
          <w:bCs/>
        </w:rPr>
      </w:pPr>
      <w:r>
        <w:rPr>
          <w:rFonts w:hint="eastAsia"/>
          <w:b/>
        </w:rPr>
        <w:t>Power Concept Classic 的亮点：</w:t>
      </w:r>
    </w:p>
    <w:p w14:paraId="20346E52" w14:textId="77777777" w:rsidR="0060044B" w:rsidRDefault="0060044B" w:rsidP="0060044B">
      <w:pPr>
        <w:pStyle w:val="ListParagraph"/>
        <w:numPr>
          <w:ilvl w:val="0"/>
          <w:numId w:val="29"/>
        </w:numPr>
        <w:spacing w:after="120" w:line="360" w:lineRule="auto"/>
        <w:rPr>
          <w:rFonts w:ascii="Arial" w:eastAsia="Arial" w:hAnsi="Arial" w:cs="Times New Roman"/>
          <w:b/>
          <w:bCs/>
          <w:szCs w:val="20"/>
        </w:rPr>
      </w:pPr>
      <w:r>
        <w:rPr>
          <w:rFonts w:ascii="Arial" w:eastAsia="Arial" w:hAnsi="Arial" w:cs="Times New Roman" w:hint="eastAsia"/>
        </w:rPr>
        <w:t>根据排料图，效率最高可提升 30 %</w:t>
      </w:r>
    </w:p>
    <w:p w14:paraId="16790BC5" w14:textId="77777777" w:rsidR="0060044B" w:rsidRDefault="0060044B" w:rsidP="0060044B">
      <w:pPr>
        <w:pStyle w:val="ListParagraph"/>
        <w:numPr>
          <w:ilvl w:val="0"/>
          <w:numId w:val="29"/>
        </w:numPr>
        <w:spacing w:after="120" w:line="360" w:lineRule="auto"/>
        <w:rPr>
          <w:rFonts w:ascii="Arial" w:eastAsia="Arial" w:hAnsi="Arial" w:cs="Times New Roman"/>
          <w:b/>
          <w:bCs/>
          <w:szCs w:val="20"/>
        </w:rPr>
      </w:pPr>
      <w:r>
        <w:rPr>
          <w:rFonts w:ascii="Arial" w:eastAsia="Arial" w:hAnsi="Arial" w:cs="Times New Roman" w:hint="eastAsia"/>
        </w:rPr>
        <w:t>降低每次切割成本</w:t>
      </w:r>
    </w:p>
    <w:p w14:paraId="3CC53F16" w14:textId="77777777" w:rsidR="0060044B" w:rsidRDefault="0060044B" w:rsidP="0060044B">
      <w:pPr>
        <w:pStyle w:val="ListParagraph"/>
        <w:numPr>
          <w:ilvl w:val="0"/>
          <w:numId w:val="29"/>
        </w:numPr>
        <w:spacing w:after="120" w:line="360" w:lineRule="auto"/>
        <w:rPr>
          <w:rFonts w:ascii="Arial" w:eastAsia="Arial" w:hAnsi="Arial" w:cs="Times New Roman"/>
          <w:b/>
          <w:bCs/>
          <w:szCs w:val="20"/>
        </w:rPr>
      </w:pPr>
      <w:r>
        <w:rPr>
          <w:rFonts w:ascii="Arial" w:eastAsia="Arial" w:hAnsi="Arial" w:cs="Times New Roman" w:hint="eastAsia"/>
        </w:rPr>
        <w:t>显著改善物料流</w:t>
      </w:r>
    </w:p>
    <w:p w14:paraId="76120382" w14:textId="77777777" w:rsidR="0060044B" w:rsidRDefault="0060044B" w:rsidP="0060044B">
      <w:pPr>
        <w:pStyle w:val="ListParagraph"/>
        <w:numPr>
          <w:ilvl w:val="0"/>
          <w:numId w:val="29"/>
        </w:numPr>
        <w:spacing w:after="120" w:line="360" w:lineRule="auto"/>
        <w:rPr>
          <w:rFonts w:ascii="Arial" w:eastAsia="Arial" w:hAnsi="Arial" w:cs="Times New Roman"/>
          <w:b/>
          <w:bCs/>
          <w:szCs w:val="20"/>
        </w:rPr>
      </w:pPr>
      <w:r>
        <w:rPr>
          <w:rFonts w:ascii="Arial" w:eastAsia="Arial" w:hAnsi="Arial" w:cs="Times New Roman" w:hint="eastAsia"/>
        </w:rPr>
        <w:t>提高材料吞吐量，轻松应对生产高峰</w:t>
      </w:r>
    </w:p>
    <w:p w14:paraId="2C1D8E3C" w14:textId="77777777" w:rsidR="0060044B" w:rsidRDefault="0060044B" w:rsidP="0060044B">
      <w:pPr>
        <w:pStyle w:val="ListParagraph"/>
        <w:numPr>
          <w:ilvl w:val="0"/>
          <w:numId w:val="29"/>
        </w:numPr>
        <w:spacing w:after="120" w:line="360" w:lineRule="auto"/>
        <w:rPr>
          <w:rFonts w:ascii="Arial" w:eastAsia="Arial" w:hAnsi="Arial" w:cs="Times New Roman"/>
          <w:b/>
          <w:bCs/>
          <w:szCs w:val="20"/>
        </w:rPr>
      </w:pPr>
      <w:r>
        <w:rPr>
          <w:rFonts w:ascii="Arial" w:eastAsia="Arial" w:hAnsi="Arial" w:cs="Times New Roman" w:hint="eastAsia"/>
        </w:rPr>
        <w:t>在锯床上进行智能板条重新分类以确保最大利用率</w:t>
      </w:r>
    </w:p>
    <w:p w14:paraId="6C35BEFC" w14:textId="457919E3" w:rsidR="001445C1" w:rsidRPr="005E4E98" w:rsidRDefault="001445C1" w:rsidP="001445C1">
      <w:pPr>
        <w:spacing w:line="240" w:lineRule="auto"/>
        <w:rPr>
          <w:bCs/>
          <w:color w:val="auto"/>
          <w:sz w:val="20"/>
        </w:rPr>
      </w:pPr>
      <w:r>
        <w:rPr>
          <w:rFonts w:hint="eastAsia"/>
          <w:b/>
          <w:color w:val="auto"/>
          <w:sz w:val="20"/>
        </w:rPr>
        <w:t>图片</w:t>
      </w:r>
      <w:r>
        <w:rPr>
          <w:rFonts w:hint="eastAsia"/>
          <w:b/>
          <w:color w:val="auto"/>
          <w:sz w:val="20"/>
        </w:rPr>
        <w:br/>
      </w:r>
      <w:r>
        <w:rPr>
          <w:rFonts w:hint="eastAsia"/>
          <w:color w:val="auto"/>
          <w:sz w:val="20"/>
        </w:rPr>
        <w:t>图片资料来源：HOMAG Group AG</w:t>
      </w:r>
    </w:p>
    <w:p w14:paraId="611A2920" w14:textId="77777777" w:rsidR="001445C1" w:rsidRPr="005E4E98" w:rsidRDefault="001445C1" w:rsidP="001445C1">
      <w:pPr>
        <w:spacing w:line="240" w:lineRule="auto"/>
        <w:rPr>
          <w:bCs/>
          <w:color w:val="auto"/>
          <w:sz w:val="20"/>
        </w:rPr>
      </w:pPr>
    </w:p>
    <w:p w14:paraId="4F643238" w14:textId="2F89FF80" w:rsidR="007111AF" w:rsidRPr="005E4E98" w:rsidRDefault="005E4E98" w:rsidP="00971628">
      <w:pPr>
        <w:rPr>
          <w:b/>
          <w:bCs/>
          <w:sz w:val="20"/>
        </w:rPr>
      </w:pPr>
      <w:r>
        <w:rPr>
          <w:rFonts w:hint="eastAsia"/>
          <w:noProof/>
          <w:sz w:val="20"/>
        </w:rPr>
        <w:drawing>
          <wp:inline distT="0" distB="0" distL="0" distR="0" wp14:anchorId="004C8225" wp14:editId="5C1BAD70">
            <wp:extent cx="2918460" cy="1939120"/>
            <wp:effectExtent l="0" t="0" r="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98" cy="1943597"/>
                    </a:xfrm>
                    <a:prstGeom prst="rect">
                      <a:avLst/>
                    </a:prstGeom>
                  </pic:spPr>
                </pic:pic>
              </a:graphicData>
            </a:graphic>
          </wp:inline>
        </w:drawing>
      </w:r>
    </w:p>
    <w:p w14:paraId="43139E13" w14:textId="4802FAB1" w:rsidR="000373BE" w:rsidRPr="005E4E98" w:rsidRDefault="00F07BA7" w:rsidP="000373BE">
      <w:pPr>
        <w:rPr>
          <w:sz w:val="20"/>
        </w:rPr>
      </w:pPr>
      <w:r>
        <w:rPr>
          <w:rFonts w:hint="eastAsia"/>
          <w:b/>
          <w:sz w:val="20"/>
        </w:rPr>
        <w:t>图 1：</w:t>
      </w:r>
      <w:r>
        <w:rPr>
          <w:rFonts w:hint="eastAsia"/>
          <w:sz w:val="20"/>
        </w:rPr>
        <w:t>SAWTEQ B-130，配有额外的可选弹簧夹头和 Power Concept Classic，可实现最大的切割灵活性和效率。</w:t>
      </w:r>
    </w:p>
    <w:p w14:paraId="5B65E648" w14:textId="63BD72DB" w:rsidR="0060044B" w:rsidRDefault="0060044B" w:rsidP="00D70A31">
      <w:pPr>
        <w:pStyle w:val="Heading2"/>
      </w:pPr>
      <w:bookmarkStart w:id="13" w:name="_Toc107995430"/>
      <w:r>
        <w:rPr>
          <w:rFonts w:hint="eastAsia"/>
        </w:rPr>
        <w:t xml:space="preserve">新产品：SAWTEQ B-300 </w:t>
      </w:r>
      <w:proofErr w:type="spellStart"/>
      <w:r>
        <w:rPr>
          <w:rFonts w:hint="eastAsia"/>
        </w:rPr>
        <w:t>flexTec</w:t>
      </w:r>
      <w:proofErr w:type="spellEnd"/>
      <w:r>
        <w:rPr>
          <w:rFonts w:hint="eastAsia"/>
        </w:rPr>
        <w:t xml:space="preserve">/B-400 </w:t>
      </w:r>
      <w:proofErr w:type="spellStart"/>
      <w:r>
        <w:rPr>
          <w:rFonts w:hint="eastAsia"/>
        </w:rPr>
        <w:t>flexTec</w:t>
      </w:r>
      <w:proofErr w:type="spellEnd"/>
      <w:r>
        <w:rPr>
          <w:rFonts w:hint="eastAsia"/>
        </w:rPr>
        <w:t xml:space="preserve"> 达到全新性能水平 — 每班次可生产多达 1,000 个裁片。</w:t>
      </w:r>
      <w:bookmarkEnd w:id="13"/>
    </w:p>
    <w:p w14:paraId="08596BBF" w14:textId="75EC1505" w:rsidR="00243AF4" w:rsidRPr="00243AF4" w:rsidRDefault="00E31F73" w:rsidP="0060044B">
      <w:pPr>
        <w:rPr>
          <w:color w:val="auto"/>
        </w:rPr>
      </w:pPr>
      <w:r>
        <w:rPr>
          <w:rFonts w:cs="Arial" w:hint="eastAsia"/>
          <w:noProof/>
        </w:rPr>
        <w:drawing>
          <wp:anchor distT="0" distB="0" distL="114300" distR="114300" simplePos="0" relativeHeight="251658250" behindDoc="0" locked="0" layoutInCell="1" allowOverlap="1" wp14:anchorId="5E689944" wp14:editId="7CEF5C5F">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Fonts w:hint="eastAsia"/>
        </w:rPr>
        <w:t xml:space="preserve">HOMAG 的 SAWTEQ B-300 </w:t>
      </w:r>
      <w:proofErr w:type="spellStart"/>
      <w:r>
        <w:rPr>
          <w:rFonts w:hint="eastAsia"/>
        </w:rPr>
        <w:t>flexTec</w:t>
      </w:r>
      <w:proofErr w:type="spellEnd"/>
      <w:r>
        <w:rPr>
          <w:rFonts w:hint="eastAsia"/>
        </w:rPr>
        <w:t xml:space="preserve"> 和 SAWTEQ B-400 </w:t>
      </w:r>
      <w:proofErr w:type="spellStart"/>
      <w:r>
        <w:rPr>
          <w:rFonts w:hint="eastAsia"/>
        </w:rPr>
        <w:t>flexTec</w:t>
      </w:r>
      <w:proofErr w:type="spellEnd"/>
      <w:r>
        <w:rPr>
          <w:rFonts w:hint="eastAsia"/>
        </w:rPr>
        <w:t xml:space="preserve"> 系列产品专注于性能和效率提升。不仅如此，新机型还具有更高的灵活性，并且能够确保更高的质量水平。 </w:t>
      </w:r>
    </w:p>
    <w:p w14:paraId="24DE0EDB" w14:textId="0DD72FDF" w:rsidR="00856E6A" w:rsidRDefault="00C51B04" w:rsidP="0060044B">
      <w:r>
        <w:rPr>
          <w:rFonts w:hint="eastAsia"/>
        </w:rPr>
        <w:t xml:space="preserve">机器人锯 SAWTEQ B-300 </w:t>
      </w:r>
      <w:proofErr w:type="spellStart"/>
      <w:r>
        <w:rPr>
          <w:rFonts w:hint="eastAsia"/>
        </w:rPr>
        <w:t>flexTec</w:t>
      </w:r>
      <w:proofErr w:type="spellEnd"/>
      <w:r>
        <w:rPr>
          <w:rFonts w:hint="eastAsia"/>
        </w:rPr>
        <w:t xml:space="preserve"> 和 SAWTEQ B-400 </w:t>
      </w:r>
      <w:proofErr w:type="spellStart"/>
      <w:r>
        <w:rPr>
          <w:rFonts w:hint="eastAsia"/>
        </w:rPr>
        <w:t>flexTec</w:t>
      </w:r>
      <w:proofErr w:type="spellEnd"/>
      <w:r>
        <w:rPr>
          <w:rFonts w:hint="eastAsia"/>
        </w:rPr>
        <w:t xml:space="preserve"> 因其灵活多变的应用而受到全球客户的青睐。这些锯床的技术使其可以在无人值守的情况下进行较长距离的批量 1 生产。当然，也可以灵活地根据需要像往常一样进行手动操作。 </w:t>
      </w:r>
    </w:p>
    <w:p w14:paraId="73192D95" w14:textId="13BFC34E" w:rsidR="00C57B01" w:rsidRDefault="00633395" w:rsidP="0060044B">
      <w:r>
        <w:rPr>
          <w:rFonts w:hint="eastAsia"/>
        </w:rPr>
        <w:t xml:space="preserve">凭借新的性能水平，HOMAG 在机器人性能和操作自由度方面竖立了新标准。新的性能水平源于对流程、软件和技术的不断改进。进行这些创新改进的主要目的是提高被动式缓冲区的利用率以及机器人的使用效率。 </w:t>
      </w:r>
    </w:p>
    <w:p w14:paraId="49E1A618" w14:textId="573FA478" w:rsidR="005E735A" w:rsidRDefault="005E735A" w:rsidP="005E735A">
      <w:r>
        <w:rPr>
          <w:rFonts w:hint="eastAsia"/>
        </w:rPr>
        <w:t>根据裁片范围和现有生产流程，现在每班次最多可产出 1,000 个裁片，相当于将基础配置下的机床产量提高了 25%。</w:t>
      </w:r>
    </w:p>
    <w:p w14:paraId="59F9FE90" w14:textId="3F9564A3" w:rsidR="008D0544" w:rsidRDefault="00A32170" w:rsidP="0060044B">
      <w:r>
        <w:rPr>
          <w:rFonts w:hint="eastAsia"/>
        </w:rPr>
        <w:t xml:space="preserve">借助新开发的 </w:t>
      </w:r>
      <w:proofErr w:type="spellStart"/>
      <w:r>
        <w:rPr>
          <w:rFonts w:hint="eastAsia"/>
        </w:rPr>
        <w:t>materialManager</w:t>
      </w:r>
      <w:proofErr w:type="spellEnd"/>
      <w:r>
        <w:rPr>
          <w:rFonts w:hint="eastAsia"/>
        </w:rPr>
        <w:t xml:space="preserve"> </w:t>
      </w:r>
      <w:proofErr w:type="spellStart"/>
      <w:r>
        <w:rPr>
          <w:rFonts w:hint="eastAsia"/>
        </w:rPr>
        <w:t>Advanced</w:t>
      </w:r>
      <w:proofErr w:type="spellEnd"/>
      <w:r>
        <w:rPr>
          <w:rFonts w:hint="eastAsia"/>
        </w:rPr>
        <w:t xml:space="preserve"> 和切割质量测量系统 (MSQ)，HOMAG 还可确保所生产工件的稳定质量水平。 </w:t>
      </w:r>
    </w:p>
    <w:p w14:paraId="69D27010" w14:textId="41E61352" w:rsidR="005E4E98" w:rsidRPr="005E4E98" w:rsidRDefault="005E4E98" w:rsidP="005E4E98">
      <w:pPr>
        <w:spacing w:line="240" w:lineRule="auto"/>
        <w:rPr>
          <w:bCs/>
          <w:color w:val="auto"/>
          <w:sz w:val="20"/>
        </w:rPr>
      </w:pPr>
      <w:r>
        <w:rPr>
          <w:rFonts w:hint="eastAsia"/>
          <w:b/>
          <w:color w:val="auto"/>
          <w:sz w:val="20"/>
        </w:rPr>
        <w:t>图片</w:t>
      </w:r>
      <w:r>
        <w:rPr>
          <w:rFonts w:hint="eastAsia"/>
          <w:b/>
          <w:color w:val="auto"/>
          <w:sz w:val="20"/>
        </w:rPr>
        <w:br/>
      </w:r>
      <w:r>
        <w:rPr>
          <w:rFonts w:hint="eastAsia"/>
          <w:color w:val="auto"/>
          <w:sz w:val="20"/>
        </w:rPr>
        <w:t>图片资料来源：HOMAG Group AG</w:t>
      </w:r>
    </w:p>
    <w:p w14:paraId="30133289" w14:textId="17DBEBE1" w:rsidR="00FE286E" w:rsidRPr="005E4E98" w:rsidRDefault="00D6030C" w:rsidP="0060044B">
      <w:pPr>
        <w:rPr>
          <w:sz w:val="20"/>
        </w:rPr>
      </w:pPr>
      <w:r>
        <w:rPr>
          <w:rFonts w:hint="eastAsia"/>
          <w:noProof/>
          <w:sz w:val="20"/>
        </w:rPr>
        <w:drawing>
          <wp:inline distT="0" distB="0" distL="0" distR="0" wp14:anchorId="6AF4E39D" wp14:editId="6B134386">
            <wp:extent cx="1884459" cy="1882465"/>
            <wp:effectExtent l="0" t="0" r="1905" b="381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7021" cy="1885024"/>
                    </a:xfrm>
                    <a:prstGeom prst="rect">
                      <a:avLst/>
                    </a:prstGeom>
                  </pic:spPr>
                </pic:pic>
              </a:graphicData>
            </a:graphic>
          </wp:inline>
        </w:drawing>
      </w:r>
    </w:p>
    <w:p w14:paraId="22214422" w14:textId="77ABDF29" w:rsidR="00D6030C" w:rsidRPr="005E4E98" w:rsidRDefault="00D6030C" w:rsidP="0060044B">
      <w:pPr>
        <w:rPr>
          <w:sz w:val="20"/>
        </w:rPr>
      </w:pPr>
      <w:r>
        <w:rPr>
          <w:rFonts w:hint="eastAsia"/>
          <w:b/>
          <w:sz w:val="20"/>
        </w:rPr>
        <w:t>图 2：</w:t>
      </w:r>
      <w:r>
        <w:rPr>
          <w:rFonts w:hint="eastAsia"/>
          <w:sz w:val="20"/>
        </w:rPr>
        <w:t xml:space="preserve">裁板锯 SAWTEQ B-300 </w:t>
      </w:r>
      <w:proofErr w:type="spellStart"/>
      <w:r>
        <w:rPr>
          <w:rFonts w:hint="eastAsia"/>
          <w:sz w:val="20"/>
        </w:rPr>
        <w:t>flexTec</w:t>
      </w:r>
      <w:proofErr w:type="spellEnd"/>
      <w:r>
        <w:rPr>
          <w:rFonts w:hint="eastAsia"/>
          <w:sz w:val="20"/>
        </w:rPr>
        <w:t>。</w:t>
      </w:r>
    </w:p>
    <w:p w14:paraId="3F727DBD" w14:textId="6494AB08" w:rsidR="0060044B" w:rsidRPr="000621DD" w:rsidRDefault="0060044B" w:rsidP="000621DD">
      <w:pPr>
        <w:pStyle w:val="Heading3"/>
      </w:pPr>
      <w:bookmarkStart w:id="14" w:name="_Toc107995431"/>
      <w:proofErr w:type="spellStart"/>
      <w:r>
        <w:rPr>
          <w:rFonts w:hint="eastAsia"/>
        </w:rPr>
        <w:t>materialManager</w:t>
      </w:r>
      <w:proofErr w:type="spellEnd"/>
      <w:r>
        <w:rPr>
          <w:rFonts w:hint="eastAsia"/>
        </w:rPr>
        <w:t xml:space="preserve"> </w:t>
      </w:r>
      <w:proofErr w:type="spellStart"/>
      <w:r>
        <w:rPr>
          <w:rFonts w:hint="eastAsia"/>
        </w:rPr>
        <w:t>Advanced</w:t>
      </w:r>
      <w:proofErr w:type="spellEnd"/>
      <w:r>
        <w:rPr>
          <w:rFonts w:hint="eastAsia"/>
        </w:rPr>
        <w:t xml:space="preserve"> — 可自动设置机床最佳切割参数的 HOMAG 创新系统</w:t>
      </w:r>
      <w:bookmarkEnd w:id="14"/>
    </w:p>
    <w:p w14:paraId="264E9FD7" w14:textId="7525FED4" w:rsidR="0060044B" w:rsidRDefault="0060044B" w:rsidP="0060044B">
      <w:pPr>
        <w:pStyle w:val="ListParagraph"/>
        <w:numPr>
          <w:ilvl w:val="0"/>
          <w:numId w:val="30"/>
        </w:numPr>
        <w:spacing w:after="120" w:line="360" w:lineRule="auto"/>
        <w:rPr>
          <w:rFonts w:ascii="Arial" w:eastAsia="Arial" w:hAnsi="Arial" w:cs="Times New Roman"/>
          <w:szCs w:val="20"/>
        </w:rPr>
      </w:pPr>
      <w:r>
        <w:rPr>
          <w:rFonts w:ascii="Arial" w:eastAsia="Arial" w:hAnsi="Arial" w:cs="Times New Roman" w:hint="eastAsia"/>
        </w:rPr>
        <w:t>自动为进给速度、锯片露出高度和转速</w:t>
      </w:r>
      <w:r>
        <w:rPr>
          <w:rFonts w:ascii="Arial" w:eastAsia="Arial" w:hAnsi="Arial" w:cs="Times New Roman" w:hint="eastAsia"/>
          <w:vertAlign w:val="superscript"/>
        </w:rPr>
        <w:t>*</w:t>
      </w:r>
      <w:r>
        <w:rPr>
          <w:rFonts w:ascii="Arial" w:eastAsia="Arial" w:hAnsi="Arial" w:cs="Times New Roman" w:hint="eastAsia"/>
        </w:rPr>
        <w:t>给出最佳参数建议</w:t>
      </w:r>
    </w:p>
    <w:p w14:paraId="3156CF53" w14:textId="2D774A0E" w:rsidR="0060044B" w:rsidRDefault="0060044B" w:rsidP="0060044B">
      <w:pPr>
        <w:pStyle w:val="ListParagraph"/>
        <w:numPr>
          <w:ilvl w:val="0"/>
          <w:numId w:val="30"/>
        </w:numPr>
        <w:spacing w:after="120" w:line="360" w:lineRule="auto"/>
        <w:rPr>
          <w:rFonts w:ascii="Arial" w:eastAsia="Arial" w:hAnsi="Arial" w:cs="Times New Roman"/>
          <w:szCs w:val="20"/>
        </w:rPr>
      </w:pPr>
      <w:r>
        <w:rPr>
          <w:rFonts w:ascii="Arial" w:eastAsia="Arial" w:hAnsi="Arial" w:cs="Times New Roman" w:hint="eastAsia"/>
        </w:rPr>
        <w:t>始终根据材料、锯片和质量要求进行合适的设置</w:t>
      </w:r>
    </w:p>
    <w:p w14:paraId="6A5C8348" w14:textId="4F886339" w:rsidR="0060044B" w:rsidRDefault="0060044B" w:rsidP="0060044B">
      <w:pPr>
        <w:pStyle w:val="ListParagraph"/>
        <w:numPr>
          <w:ilvl w:val="0"/>
          <w:numId w:val="30"/>
        </w:numPr>
        <w:spacing w:after="120" w:line="360" w:lineRule="auto"/>
        <w:rPr>
          <w:rFonts w:ascii="Arial" w:eastAsia="Arial" w:hAnsi="Arial" w:cs="Times New Roman"/>
          <w:szCs w:val="20"/>
        </w:rPr>
      </w:pPr>
      <w:r>
        <w:rPr>
          <w:rFonts w:ascii="Arial" w:eastAsia="Arial" w:hAnsi="Arial" w:cs="Times New Roman" w:hint="eastAsia"/>
        </w:rPr>
        <w:t>锯片与当前切割计划不匹配时发出警告</w:t>
      </w:r>
    </w:p>
    <w:p w14:paraId="7A256314" w14:textId="3EF05FB7" w:rsidR="0060044B" w:rsidRDefault="0060044B" w:rsidP="0060044B">
      <w:pPr>
        <w:pStyle w:val="ListParagraph"/>
        <w:numPr>
          <w:ilvl w:val="0"/>
          <w:numId w:val="30"/>
        </w:numPr>
        <w:spacing w:after="120" w:line="360" w:lineRule="auto"/>
        <w:rPr>
          <w:rFonts w:ascii="Arial" w:eastAsia="Arial" w:hAnsi="Arial" w:cs="Times New Roman"/>
          <w:szCs w:val="20"/>
        </w:rPr>
      </w:pPr>
      <w:r>
        <w:rPr>
          <w:rFonts w:ascii="Arial" w:eastAsia="Arial" w:hAnsi="Arial" w:cs="Times New Roman" w:hint="eastAsia"/>
        </w:rPr>
        <w:t>可随时调整建议的参数</w:t>
      </w:r>
    </w:p>
    <w:p w14:paraId="721829F2" w14:textId="77777777" w:rsidR="007A7084" w:rsidRDefault="007A7084" w:rsidP="0060044B">
      <w:pPr>
        <w:rPr>
          <w:b/>
          <w:bCs/>
        </w:rPr>
      </w:pPr>
    </w:p>
    <w:p w14:paraId="0756F51F" w14:textId="6CC8E578" w:rsidR="0060044B" w:rsidRDefault="00626F5B" w:rsidP="0060044B">
      <w:pPr>
        <w:rPr>
          <w:b/>
          <w:bCs/>
        </w:rPr>
      </w:pPr>
      <w:r>
        <w:rPr>
          <w:rFonts w:hint="eastAsia"/>
          <w:b/>
        </w:rPr>
        <w:t>优点概览：</w:t>
      </w:r>
    </w:p>
    <w:p w14:paraId="2E066DAB" w14:textId="6DC5C23B" w:rsidR="0060044B" w:rsidRDefault="0060044B" w:rsidP="0060044B">
      <w:pPr>
        <w:pStyle w:val="ListParagraph"/>
        <w:numPr>
          <w:ilvl w:val="0"/>
          <w:numId w:val="31"/>
        </w:numPr>
        <w:spacing w:after="120" w:line="360" w:lineRule="auto"/>
        <w:rPr>
          <w:rFonts w:ascii="Arial" w:eastAsia="Arial" w:hAnsi="Arial" w:cs="Times New Roman"/>
          <w:szCs w:val="20"/>
        </w:rPr>
      </w:pPr>
      <w:r>
        <w:rPr>
          <w:rFonts w:ascii="Arial" w:eastAsia="Arial" w:hAnsi="Arial" w:cs="Times New Roman" w:hint="eastAsia"/>
          <w:b/>
        </w:rPr>
        <w:t>高效简单的机器操作：</w:t>
      </w:r>
      <w:r>
        <w:rPr>
          <w:rFonts w:ascii="Arial" w:eastAsia="Arial" w:hAnsi="Arial" w:cs="Times New Roman" w:hint="eastAsia"/>
        </w:rPr>
        <w:t>自动给出最佳锯切参数建议</w:t>
      </w:r>
    </w:p>
    <w:p w14:paraId="47AA16EE" w14:textId="6142A145" w:rsidR="0060044B" w:rsidRDefault="0060044B" w:rsidP="0060044B">
      <w:pPr>
        <w:pStyle w:val="ListParagraph"/>
        <w:numPr>
          <w:ilvl w:val="0"/>
          <w:numId w:val="31"/>
        </w:numPr>
        <w:spacing w:after="120" w:line="360" w:lineRule="auto"/>
        <w:rPr>
          <w:rFonts w:ascii="Arial" w:eastAsia="Arial" w:hAnsi="Arial" w:cs="Times New Roman"/>
          <w:szCs w:val="20"/>
        </w:rPr>
      </w:pPr>
      <w:r>
        <w:rPr>
          <w:rFonts w:ascii="Arial" w:eastAsia="Arial" w:hAnsi="Arial" w:cs="Times New Roman" w:hint="eastAsia"/>
          <w:b/>
        </w:rPr>
        <w:t>减少错误来源：</w:t>
      </w:r>
      <w:r>
        <w:rPr>
          <w:rFonts w:ascii="Arial" w:eastAsia="Arial" w:hAnsi="Arial" w:cs="Times New Roman" w:hint="eastAsia"/>
        </w:rPr>
        <w:t>自动设置锯切参数并在刀具不匹配时发出警告</w:t>
      </w:r>
    </w:p>
    <w:p w14:paraId="633E922F" w14:textId="15DFF5CB" w:rsidR="0060044B" w:rsidRDefault="0060044B" w:rsidP="0060044B">
      <w:pPr>
        <w:pStyle w:val="ListParagraph"/>
        <w:numPr>
          <w:ilvl w:val="0"/>
          <w:numId w:val="31"/>
        </w:numPr>
        <w:spacing w:after="120" w:line="360" w:lineRule="auto"/>
        <w:rPr>
          <w:rFonts w:ascii="Arial" w:eastAsia="Arial" w:hAnsi="Arial" w:cs="Times New Roman"/>
          <w:szCs w:val="20"/>
        </w:rPr>
      </w:pPr>
      <w:r>
        <w:rPr>
          <w:rFonts w:ascii="Arial" w:eastAsia="Arial" w:hAnsi="Arial" w:cs="Times New Roman" w:hint="eastAsia"/>
        </w:rPr>
        <w:t>通过优化进给速度</w:t>
      </w:r>
      <w:r>
        <w:rPr>
          <w:rFonts w:ascii="Arial" w:eastAsia="Arial" w:hAnsi="Arial" w:cs="Times New Roman" w:hint="eastAsia"/>
          <w:b/>
        </w:rPr>
        <w:t>可将性能提高最多 8%</w:t>
      </w:r>
      <w:r>
        <w:rPr>
          <w:rFonts w:ascii="Arial" w:eastAsia="Arial" w:hAnsi="Arial" w:cs="Times New Roman" w:hint="eastAsia"/>
        </w:rPr>
        <w:t xml:space="preserve"> </w:t>
      </w:r>
    </w:p>
    <w:p w14:paraId="727AFA3A" w14:textId="79908A10" w:rsidR="0060044B" w:rsidRPr="00E31F73" w:rsidRDefault="0060044B" w:rsidP="0060044B">
      <w:pPr>
        <w:pStyle w:val="ListParagraph"/>
        <w:numPr>
          <w:ilvl w:val="0"/>
          <w:numId w:val="31"/>
        </w:numPr>
        <w:spacing w:after="120" w:line="360" w:lineRule="auto"/>
        <w:rPr>
          <w:rFonts w:ascii="Arial" w:eastAsia="Arial" w:hAnsi="Arial" w:cs="Times New Roman"/>
          <w:b/>
          <w:bCs/>
          <w:szCs w:val="20"/>
        </w:rPr>
      </w:pPr>
      <w:r>
        <w:rPr>
          <w:rFonts w:ascii="Arial" w:eastAsia="Arial" w:hAnsi="Arial" w:cs="Times New Roman" w:hint="eastAsia"/>
          <w:b/>
        </w:rPr>
        <w:t>刀具成本最多可降低 20%</w:t>
      </w:r>
    </w:p>
    <w:p w14:paraId="138F2C9B" w14:textId="4BE533B4" w:rsidR="0060044B" w:rsidRDefault="0060044B" w:rsidP="0060044B">
      <w:r>
        <w:rPr>
          <w:rFonts w:hint="eastAsia"/>
        </w:rPr>
        <w:t>* 结合可选的转速控制系统</w:t>
      </w:r>
    </w:p>
    <w:p w14:paraId="51BDA5C8" w14:textId="275BB7FB" w:rsidR="005E4E98" w:rsidRPr="005E4E98" w:rsidRDefault="005E4E98" w:rsidP="005E4E98">
      <w:pPr>
        <w:spacing w:line="240" w:lineRule="auto"/>
        <w:rPr>
          <w:bCs/>
          <w:color w:val="auto"/>
          <w:sz w:val="20"/>
        </w:rPr>
      </w:pPr>
      <w:r>
        <w:rPr>
          <w:rFonts w:hint="eastAsia"/>
          <w:b/>
          <w:color w:val="auto"/>
          <w:sz w:val="20"/>
        </w:rPr>
        <w:t>图片</w:t>
      </w:r>
      <w:r>
        <w:rPr>
          <w:rFonts w:hint="eastAsia"/>
          <w:b/>
          <w:color w:val="auto"/>
          <w:sz w:val="20"/>
        </w:rPr>
        <w:br/>
      </w:r>
      <w:r>
        <w:rPr>
          <w:rFonts w:hint="eastAsia"/>
          <w:color w:val="auto"/>
          <w:sz w:val="20"/>
        </w:rPr>
        <w:t>图片资料来源：HOMAG Group AG</w:t>
      </w:r>
    </w:p>
    <w:p w14:paraId="351067F8" w14:textId="70C90036" w:rsidR="00BA09A4" w:rsidRPr="005E4E98" w:rsidRDefault="00C2207F" w:rsidP="0060044B">
      <w:pPr>
        <w:rPr>
          <w:sz w:val="20"/>
        </w:rPr>
      </w:pPr>
      <w:r>
        <w:rPr>
          <w:rFonts w:hint="eastAsia"/>
          <w:noProof/>
          <w:sz w:val="20"/>
        </w:rPr>
        <w:drawing>
          <wp:inline distT="0" distB="0" distL="0" distR="0" wp14:anchorId="6A1A1173" wp14:editId="3EF997C5">
            <wp:extent cx="2973788" cy="1983924"/>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1283" cy="1988924"/>
                    </a:xfrm>
                    <a:prstGeom prst="rect">
                      <a:avLst/>
                    </a:prstGeom>
                  </pic:spPr>
                </pic:pic>
              </a:graphicData>
            </a:graphic>
          </wp:inline>
        </w:drawing>
      </w:r>
    </w:p>
    <w:p w14:paraId="2518A1EB" w14:textId="6B123B06" w:rsidR="00C2207F" w:rsidRPr="0077387B" w:rsidRDefault="00C2207F" w:rsidP="0060044B">
      <w:pPr>
        <w:rPr>
          <w:sz w:val="20"/>
          <w:lang w:val="en-US"/>
        </w:rPr>
      </w:pPr>
      <w:r>
        <w:rPr>
          <w:rFonts w:hint="eastAsia"/>
          <w:b/>
          <w:sz w:val="20"/>
        </w:rPr>
        <w:t>图</w:t>
      </w:r>
      <w:r w:rsidRPr="0077387B">
        <w:rPr>
          <w:rFonts w:hint="eastAsia"/>
          <w:b/>
          <w:sz w:val="20"/>
          <w:lang w:val="en-US"/>
        </w:rPr>
        <w:t xml:space="preserve"> 3：</w:t>
      </w:r>
      <w:proofErr w:type="spellStart"/>
      <w:r w:rsidRPr="0077387B">
        <w:rPr>
          <w:rFonts w:hint="eastAsia"/>
          <w:sz w:val="20"/>
          <w:lang w:val="en-US"/>
        </w:rPr>
        <w:t>materialManager</w:t>
      </w:r>
      <w:proofErr w:type="spellEnd"/>
      <w:r w:rsidRPr="0077387B">
        <w:rPr>
          <w:rFonts w:hint="eastAsia"/>
          <w:sz w:val="20"/>
          <w:lang w:val="en-US"/>
        </w:rPr>
        <w:t xml:space="preserve"> Advanced </w:t>
      </w:r>
      <w:r>
        <w:rPr>
          <w:rFonts w:hint="eastAsia"/>
          <w:sz w:val="20"/>
        </w:rPr>
        <w:t>可自动设置机床的最佳切割参数。</w:t>
      </w:r>
    </w:p>
    <w:p w14:paraId="76AEFBFD" w14:textId="0C7DD350" w:rsidR="0060044B" w:rsidRDefault="0060044B" w:rsidP="00FA6E32">
      <w:pPr>
        <w:pStyle w:val="Heading3"/>
      </w:pPr>
      <w:bookmarkStart w:id="15" w:name="_Toc107995432"/>
      <w:r>
        <w:rPr>
          <w:rFonts w:hint="eastAsia"/>
        </w:rPr>
        <w:t>切割质量测量系统 (MSQ)</w:t>
      </w:r>
      <w:bookmarkEnd w:id="15"/>
      <w:r>
        <w:rPr>
          <w:rFonts w:hint="eastAsia"/>
        </w:rPr>
        <w:t xml:space="preserve"> </w:t>
      </w:r>
    </w:p>
    <w:p w14:paraId="32061644" w14:textId="77777777" w:rsidR="0060044B" w:rsidRDefault="0060044B" w:rsidP="0060044B">
      <w:pPr>
        <w:pStyle w:val="ListParagraph"/>
        <w:numPr>
          <w:ilvl w:val="0"/>
          <w:numId w:val="32"/>
        </w:numPr>
        <w:spacing w:after="120" w:line="360" w:lineRule="auto"/>
        <w:rPr>
          <w:rFonts w:ascii="Arial" w:eastAsia="Arial" w:hAnsi="Arial" w:cs="Times New Roman"/>
          <w:szCs w:val="20"/>
        </w:rPr>
      </w:pPr>
      <w:r>
        <w:rPr>
          <w:rFonts w:ascii="Arial" w:eastAsia="Arial" w:hAnsi="Arial" w:cs="Times New Roman" w:hint="eastAsia"/>
        </w:rPr>
        <w:t>通过定期检查断边自动监控切割质量</w:t>
      </w:r>
    </w:p>
    <w:p w14:paraId="2E910433" w14:textId="77777777" w:rsidR="0060044B" w:rsidRDefault="0060044B" w:rsidP="0060044B">
      <w:pPr>
        <w:pStyle w:val="ListParagraph"/>
        <w:numPr>
          <w:ilvl w:val="0"/>
          <w:numId w:val="32"/>
        </w:numPr>
        <w:spacing w:after="120" w:line="360" w:lineRule="auto"/>
        <w:rPr>
          <w:rFonts w:ascii="Arial" w:eastAsia="Arial" w:hAnsi="Arial" w:cs="Times New Roman"/>
          <w:szCs w:val="20"/>
        </w:rPr>
      </w:pPr>
      <w:r>
        <w:rPr>
          <w:rFonts w:ascii="Arial" w:eastAsia="Arial" w:hAnsi="Arial" w:cs="Times New Roman" w:hint="eastAsia"/>
        </w:rPr>
        <w:t xml:space="preserve">兼顾与材料相关的警告值和极限值规定 </w:t>
      </w:r>
    </w:p>
    <w:p w14:paraId="13C3E35B" w14:textId="0F4A489B" w:rsidR="0060044B" w:rsidRDefault="00433492" w:rsidP="0060044B">
      <w:pPr>
        <w:shd w:val="clear" w:color="auto" w:fill="FFFFFF"/>
        <w:rPr>
          <w:b/>
          <w:bCs/>
        </w:rPr>
      </w:pPr>
      <w:r>
        <w:rPr>
          <w:rFonts w:hint="eastAsia"/>
          <w:b/>
        </w:rPr>
        <w:t>优点概览：</w:t>
      </w:r>
    </w:p>
    <w:p w14:paraId="5D9B69C6" w14:textId="77777777" w:rsidR="0060044B" w:rsidRDefault="0060044B" w:rsidP="0060044B">
      <w:pPr>
        <w:pStyle w:val="ListParagraph"/>
        <w:numPr>
          <w:ilvl w:val="0"/>
          <w:numId w:val="33"/>
        </w:numPr>
        <w:shd w:val="clear" w:color="auto" w:fill="FFFFFF"/>
        <w:spacing w:line="360" w:lineRule="auto"/>
        <w:rPr>
          <w:rFonts w:ascii="Arial" w:eastAsia="Arial" w:hAnsi="Arial" w:cs="Times New Roman"/>
          <w:szCs w:val="20"/>
        </w:rPr>
      </w:pPr>
      <w:r>
        <w:rPr>
          <w:rFonts w:ascii="Arial" w:eastAsia="Arial" w:hAnsi="Arial" w:cs="Times New Roman" w:hint="eastAsia"/>
          <w:b/>
        </w:rPr>
        <w:t>客观且定期的评估：</w:t>
      </w:r>
      <w:r>
        <w:rPr>
          <w:rFonts w:ascii="Arial" w:eastAsia="Arial" w:hAnsi="Arial" w:cs="Times New Roman" w:hint="eastAsia"/>
        </w:rPr>
        <w:t>更频繁的质量测量和清晰明确的结果说明，同时操作员干预需求更少</w:t>
      </w:r>
    </w:p>
    <w:p w14:paraId="2E35C91E" w14:textId="77777777" w:rsidR="0060044B" w:rsidRDefault="0060044B" w:rsidP="0060044B">
      <w:pPr>
        <w:pStyle w:val="ListParagraph"/>
        <w:numPr>
          <w:ilvl w:val="0"/>
          <w:numId w:val="33"/>
        </w:numPr>
        <w:shd w:val="clear" w:color="auto" w:fill="FFFFFF"/>
        <w:spacing w:line="360" w:lineRule="auto"/>
        <w:rPr>
          <w:rFonts w:ascii="Arial" w:eastAsia="Arial" w:hAnsi="Arial" w:cs="Times New Roman"/>
          <w:szCs w:val="20"/>
        </w:rPr>
      </w:pPr>
      <w:r>
        <w:rPr>
          <w:rFonts w:ascii="Arial" w:eastAsia="Arial" w:hAnsi="Arial" w:cs="Times New Roman" w:hint="eastAsia"/>
          <w:b/>
        </w:rPr>
        <w:t>根据需要更换锯片：</w:t>
      </w:r>
      <w:r>
        <w:rPr>
          <w:rFonts w:ascii="Arial" w:eastAsia="Arial" w:hAnsi="Arial" w:cs="Times New Roman" w:hint="eastAsia"/>
        </w:rPr>
        <w:t>充分利用锯片使用寿命并提高可用性</w:t>
      </w:r>
    </w:p>
    <w:p w14:paraId="10462680" w14:textId="5D2142A3" w:rsidR="005E4E98" w:rsidRPr="003238C5" w:rsidRDefault="0060044B" w:rsidP="005E4E98">
      <w:pPr>
        <w:pStyle w:val="ListParagraph"/>
        <w:numPr>
          <w:ilvl w:val="0"/>
          <w:numId w:val="33"/>
        </w:numPr>
        <w:shd w:val="clear" w:color="auto" w:fill="FFFFFF"/>
        <w:spacing w:line="360" w:lineRule="auto"/>
        <w:rPr>
          <w:rFonts w:ascii="Arial" w:eastAsia="Arial" w:hAnsi="Arial" w:cs="Arial"/>
        </w:rPr>
      </w:pPr>
      <w:r>
        <w:rPr>
          <w:rFonts w:ascii="Arial" w:eastAsia="Arial" w:hAnsi="Arial" w:cs="Times New Roman" w:hint="eastAsia"/>
          <w:b/>
        </w:rPr>
        <w:t>避免次品：</w:t>
      </w:r>
      <w:r>
        <w:rPr>
          <w:rFonts w:ascii="Arial" w:eastAsia="Arial" w:hAnsi="Arial" w:cs="Times New Roman" w:hint="eastAsia"/>
        </w:rPr>
        <w:t>通过考虑与材料相关的规定极限值来减少后续生产工作</w:t>
      </w:r>
    </w:p>
    <w:p w14:paraId="60065535" w14:textId="77777777" w:rsidR="003238C5" w:rsidRPr="003238C5" w:rsidRDefault="003238C5" w:rsidP="003238C5">
      <w:pPr>
        <w:shd w:val="clear" w:color="auto" w:fill="FFFFFF"/>
        <w:rPr>
          <w:rFonts w:cs="Arial"/>
        </w:rPr>
      </w:pPr>
    </w:p>
    <w:p w14:paraId="61793780" w14:textId="69944F22" w:rsidR="00C2207F" w:rsidRPr="001901CE" w:rsidRDefault="005E4E98" w:rsidP="001901CE">
      <w:pPr>
        <w:shd w:val="clear" w:color="auto" w:fill="FFFFFF"/>
        <w:spacing w:line="240" w:lineRule="auto"/>
        <w:rPr>
          <w:rFonts w:cs="Arial"/>
          <w:sz w:val="20"/>
        </w:rPr>
      </w:pPr>
      <w:r>
        <w:rPr>
          <w:rFonts w:ascii="Microsoft JhengHei" w:eastAsia="Microsoft JhengHei" w:hAnsi="Microsoft JhengHei" w:cs="Microsoft JhengHei" w:hint="eastAsia"/>
          <w:b/>
          <w:sz w:val="20"/>
        </w:rPr>
        <w:t>图片</w:t>
      </w:r>
      <w:r>
        <w:rPr>
          <w:rFonts w:hint="eastAsia"/>
          <w:b/>
          <w:sz w:val="20"/>
        </w:rPr>
        <w:br/>
      </w:r>
      <w:r>
        <w:rPr>
          <w:rFonts w:ascii="Microsoft JhengHei" w:eastAsia="Microsoft JhengHei" w:hAnsi="Microsoft JhengHei" w:cs="Microsoft JhengHei" w:hint="eastAsia"/>
          <w:sz w:val="20"/>
        </w:rPr>
        <w:t>图片资料来源：</w:t>
      </w:r>
      <w:r>
        <w:rPr>
          <w:rFonts w:hint="eastAsia"/>
          <w:sz w:val="20"/>
        </w:rPr>
        <w:t>HOMAG Group AG</w:t>
      </w:r>
    </w:p>
    <w:p w14:paraId="3239A26A" w14:textId="77777777" w:rsidR="00C2207F" w:rsidRPr="0089324D" w:rsidRDefault="00C2207F" w:rsidP="00C2207F">
      <w:pPr>
        <w:spacing w:line="240" w:lineRule="auto"/>
        <w:rPr>
          <w:sz w:val="20"/>
        </w:rPr>
      </w:pPr>
      <w:r>
        <w:rPr>
          <w:rFonts w:hint="eastAsia"/>
          <w:noProof/>
          <w:sz w:val="20"/>
        </w:rPr>
        <w:drawing>
          <wp:inline distT="0" distB="0" distL="0" distR="0" wp14:anchorId="0FB4A3E2" wp14:editId="1FFFC103">
            <wp:extent cx="2804160" cy="2103947"/>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478" cy="2132697"/>
                    </a:xfrm>
                    <a:prstGeom prst="rect">
                      <a:avLst/>
                    </a:prstGeom>
                    <a:noFill/>
                    <a:ln>
                      <a:noFill/>
                    </a:ln>
                  </pic:spPr>
                </pic:pic>
              </a:graphicData>
            </a:graphic>
          </wp:inline>
        </w:drawing>
      </w:r>
    </w:p>
    <w:p w14:paraId="532AE073" w14:textId="53D7C1C3" w:rsidR="00BA09A4" w:rsidRPr="0089324D" w:rsidRDefault="00C2207F" w:rsidP="00927BBA">
      <w:pPr>
        <w:spacing w:before="240"/>
        <w:rPr>
          <w:bCs/>
          <w:sz w:val="20"/>
        </w:rPr>
      </w:pPr>
      <w:r>
        <w:rPr>
          <w:rFonts w:hint="eastAsia"/>
          <w:b/>
          <w:sz w:val="20"/>
        </w:rPr>
        <w:t>图 4：</w:t>
      </w:r>
      <w:r>
        <w:rPr>
          <w:rFonts w:hint="eastAsia"/>
          <w:sz w:val="20"/>
        </w:rPr>
        <w:t xml:space="preserve">SAWTEQ B-300 </w:t>
      </w:r>
      <w:proofErr w:type="spellStart"/>
      <w:r>
        <w:rPr>
          <w:rFonts w:hint="eastAsia"/>
          <w:sz w:val="20"/>
        </w:rPr>
        <w:t>flexTec</w:t>
      </w:r>
      <w:proofErr w:type="spellEnd"/>
      <w:r>
        <w:rPr>
          <w:rFonts w:hint="eastAsia"/>
          <w:sz w:val="20"/>
        </w:rPr>
        <w:t xml:space="preserve"> 上的切割质量测量系统 (MSQ)。</w:t>
      </w:r>
    </w:p>
    <w:p w14:paraId="216EB50D" w14:textId="5AFDF799" w:rsidR="0060044B" w:rsidRPr="0077387B" w:rsidRDefault="00B606AC" w:rsidP="00D70A31">
      <w:pPr>
        <w:pStyle w:val="Heading2"/>
        <w:rPr>
          <w:color w:val="002060"/>
          <w:lang w:val="en-US"/>
        </w:rPr>
      </w:pPr>
      <w:bookmarkStart w:id="16" w:name="_Toc107995433"/>
      <w:bookmarkStart w:id="17" w:name="_Hlk81387873"/>
      <w:bookmarkStart w:id="18" w:name="woodStore8"/>
      <w:bookmarkStart w:id="19" w:name="_Toc85625111"/>
      <w:r>
        <w:rPr>
          <w:rFonts w:cs="Arial" w:hint="eastAsia"/>
          <w:noProof/>
          <w:color w:val="000000" w:themeColor="text1"/>
          <w:sz w:val="22"/>
        </w:rPr>
        <w:drawing>
          <wp:anchor distT="0" distB="0" distL="114300" distR="114300" simplePos="0" relativeHeight="251658252" behindDoc="0" locked="0" layoutInCell="1" allowOverlap="1" wp14:anchorId="19A367CB" wp14:editId="7C987983">
            <wp:simplePos x="0" y="0"/>
            <wp:positionH relativeFrom="page">
              <wp:posOffset>6741795</wp:posOffset>
            </wp:positionH>
            <wp:positionV relativeFrom="paragraph">
              <wp:posOffset>340360</wp:posOffset>
            </wp:positionV>
            <wp:extent cx="810895" cy="325755"/>
            <wp:effectExtent l="0" t="0" r="8255" b="0"/>
            <wp:wrapThrough wrapText="bothSides">
              <wp:wrapPolygon edited="0">
                <wp:start x="0" y="0"/>
                <wp:lineTo x="0" y="20211"/>
                <wp:lineTo x="21312" y="20211"/>
                <wp:lineTo x="21312"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Fonts w:hint="eastAsia"/>
          <w:color w:val="002060"/>
        </w:rPr>
        <w:t>新版软件</w:t>
      </w:r>
      <w:r w:rsidRPr="0077387B">
        <w:rPr>
          <w:rFonts w:hint="eastAsia"/>
          <w:color w:val="002060"/>
          <w:lang w:val="en-US"/>
        </w:rPr>
        <w:t xml:space="preserve">：Cut Rite V12 — </w:t>
      </w:r>
      <w:r>
        <w:rPr>
          <w:rFonts w:hint="eastAsia"/>
          <w:color w:val="002060"/>
        </w:rPr>
        <w:t>用软件打造差异。</w:t>
      </w:r>
      <w:bookmarkEnd w:id="16"/>
    </w:p>
    <w:p w14:paraId="24442DEF" w14:textId="026DA3A2" w:rsidR="0060044B" w:rsidRPr="00BF6D1D" w:rsidRDefault="001C7077" w:rsidP="0060044B">
      <w:pPr>
        <w:rPr>
          <w:bCs/>
          <w:color w:val="auto"/>
          <w:szCs w:val="18"/>
        </w:rPr>
      </w:pPr>
      <w:r w:rsidRPr="0077387B">
        <w:rPr>
          <w:rFonts w:hint="eastAsia"/>
          <w:lang w:val="en-US"/>
        </w:rPr>
        <w:t xml:space="preserve">HOMAG </w:t>
      </w:r>
      <w:r>
        <w:rPr>
          <w:rFonts w:hint="eastAsia"/>
        </w:rPr>
        <w:t>将推出具有新设计和新功能的</w:t>
      </w:r>
      <w:r w:rsidRPr="0077387B">
        <w:rPr>
          <w:rFonts w:hint="eastAsia"/>
          <w:lang w:val="en-US"/>
        </w:rPr>
        <w:t xml:space="preserve"> Cut Rite V12</w:t>
      </w:r>
      <w:r>
        <w:rPr>
          <w:rFonts w:hint="eastAsia"/>
        </w:rPr>
        <w:t>。Cut Rite 是一款久经考验的优化软件，而此次的版本升级将使流程更加高效，数据处理更加容易。</w:t>
      </w:r>
    </w:p>
    <w:p w14:paraId="10F6C5D0" w14:textId="67C7AE9E" w:rsidR="0060044B" w:rsidRPr="00BF6D1D" w:rsidRDefault="0060044B" w:rsidP="0060044B">
      <w:pPr>
        <w:rPr>
          <w:bCs/>
          <w:szCs w:val="18"/>
        </w:rPr>
      </w:pPr>
      <w:r>
        <w:rPr>
          <w:rFonts w:hint="eastAsia"/>
        </w:rPr>
        <w:t>现在，在创建套排机床排料图时，可以将不同格式的单个裁片程序（例如 MPRX、DXF）混合。此外，还可以根据订单编辑各个程序，而无需更改基本程序。</w:t>
      </w:r>
    </w:p>
    <w:p w14:paraId="7907E447" w14:textId="432B23FD" w:rsidR="0060044B" w:rsidRPr="00BF6D1D" w:rsidRDefault="0060044B" w:rsidP="0060044B">
      <w:pPr>
        <w:rPr>
          <w:bCs/>
          <w:szCs w:val="18"/>
        </w:rPr>
      </w:pPr>
      <w:r>
        <w:rPr>
          <w:rFonts w:hint="eastAsia"/>
        </w:rPr>
        <w:t xml:space="preserve">在套排过程中可进行多达三道铣削，因此即使是面对较厚或较重的材料或小型裁片，也能以不损伤刀具和材料的方式可靠地进行加工。 </w:t>
      </w:r>
    </w:p>
    <w:p w14:paraId="68650748" w14:textId="06137D77" w:rsidR="0060044B" w:rsidRPr="00BF6D1D" w:rsidRDefault="00583C0C" w:rsidP="0060044B">
      <w:pPr>
        <w:rPr>
          <w:bCs/>
          <w:szCs w:val="18"/>
        </w:rPr>
      </w:pPr>
      <w:r>
        <w:rPr>
          <w:rFonts w:hint="eastAsia"/>
        </w:rPr>
        <w:t xml:space="preserve">随着新软件的发布，客户还将从优化的切割中受益。此次的改进主要集中在标签和报告方面，以及能够让大型设备的批量切割更高效的算法。 </w:t>
      </w:r>
    </w:p>
    <w:p w14:paraId="06D5331F" w14:textId="34C0F321" w:rsidR="0060044B" w:rsidRDefault="0060044B" w:rsidP="0060044B">
      <w:pPr>
        <w:rPr>
          <w:bCs/>
          <w:szCs w:val="18"/>
        </w:rPr>
      </w:pPr>
      <w:r>
        <w:rPr>
          <w:rFonts w:hint="eastAsia"/>
        </w:rPr>
        <w:t>好消息：新版本软件 V12 即日起可通过升级和服务合同免费提供给所有客户。</w:t>
      </w:r>
    </w:p>
    <w:p w14:paraId="4FD4572F" w14:textId="07DD7413" w:rsidR="00927BBA" w:rsidRPr="0089324D" w:rsidRDefault="0089324D" w:rsidP="0089324D">
      <w:pPr>
        <w:shd w:val="clear" w:color="auto" w:fill="FFFFFF"/>
        <w:spacing w:line="240" w:lineRule="auto"/>
        <w:rPr>
          <w:rFonts w:cs="Arial"/>
          <w:sz w:val="20"/>
        </w:rPr>
      </w:pPr>
      <w:r>
        <w:rPr>
          <w:rFonts w:hint="eastAsia"/>
          <w:b/>
          <w:sz w:val="20"/>
        </w:rPr>
        <w:t>图片</w:t>
      </w:r>
      <w:r>
        <w:rPr>
          <w:rFonts w:hint="eastAsia"/>
          <w:b/>
          <w:sz w:val="20"/>
        </w:rPr>
        <w:br/>
      </w:r>
      <w:r>
        <w:rPr>
          <w:rFonts w:hint="eastAsia"/>
          <w:sz w:val="20"/>
        </w:rPr>
        <w:t>图片资料来源：HOMAG Group AG</w:t>
      </w:r>
    </w:p>
    <w:p w14:paraId="734ED345" w14:textId="505C62FD" w:rsidR="00927BBA" w:rsidRDefault="00EB5479" w:rsidP="0060044B">
      <w:pPr>
        <w:rPr>
          <w:bCs/>
          <w:szCs w:val="18"/>
        </w:rPr>
      </w:pPr>
      <w:r>
        <w:rPr>
          <w:rFonts w:hint="eastAsia"/>
          <w:noProof/>
        </w:rPr>
        <w:drawing>
          <wp:inline distT="0" distB="0" distL="0" distR="0" wp14:anchorId="70C0F306" wp14:editId="61234419">
            <wp:extent cx="2798859" cy="1574564"/>
            <wp:effectExtent l="0" t="0" r="1905" b="698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5932" cy="1578543"/>
                    </a:xfrm>
                    <a:prstGeom prst="rect">
                      <a:avLst/>
                    </a:prstGeom>
                    <a:noFill/>
                    <a:ln>
                      <a:noFill/>
                    </a:ln>
                  </pic:spPr>
                </pic:pic>
              </a:graphicData>
            </a:graphic>
          </wp:inline>
        </w:drawing>
      </w:r>
    </w:p>
    <w:p w14:paraId="7241192B" w14:textId="180B6761" w:rsidR="00EB5479" w:rsidRPr="0077387B" w:rsidRDefault="00EB5479" w:rsidP="0060044B">
      <w:pPr>
        <w:rPr>
          <w:sz w:val="20"/>
          <w:lang w:val="en-US"/>
        </w:rPr>
      </w:pPr>
      <w:r>
        <w:rPr>
          <w:rFonts w:hint="eastAsia"/>
          <w:b/>
          <w:sz w:val="20"/>
        </w:rPr>
        <w:t>图</w:t>
      </w:r>
      <w:r w:rsidRPr="0077387B">
        <w:rPr>
          <w:rFonts w:hint="eastAsia"/>
          <w:b/>
          <w:sz w:val="20"/>
          <w:lang w:val="en-US"/>
        </w:rPr>
        <w:t xml:space="preserve"> 5：</w:t>
      </w:r>
      <w:r>
        <w:rPr>
          <w:rFonts w:hint="eastAsia"/>
          <w:sz w:val="20"/>
        </w:rPr>
        <w:t>具有新设计和新功能的</w:t>
      </w:r>
      <w:r w:rsidRPr="0077387B">
        <w:rPr>
          <w:rFonts w:hint="eastAsia"/>
          <w:sz w:val="20"/>
          <w:lang w:val="en-US"/>
        </w:rPr>
        <w:t xml:space="preserve"> Cut Rite V12</w:t>
      </w:r>
      <w:r>
        <w:rPr>
          <w:rFonts w:hint="eastAsia"/>
          <w:sz w:val="20"/>
        </w:rPr>
        <w:t>。</w:t>
      </w:r>
    </w:p>
    <w:p w14:paraId="3C16D732" w14:textId="7F18287D" w:rsidR="0060044B" w:rsidRPr="0077387B" w:rsidRDefault="0060044B" w:rsidP="00D70A31">
      <w:pPr>
        <w:pStyle w:val="Heading2"/>
        <w:rPr>
          <w:lang w:val="en-US"/>
        </w:rPr>
      </w:pPr>
      <w:bookmarkStart w:id="20" w:name="_Toc107995434"/>
      <w:proofErr w:type="spellStart"/>
      <w:r w:rsidRPr="0077387B">
        <w:rPr>
          <w:rFonts w:hint="eastAsia"/>
          <w:lang w:val="en-US"/>
        </w:rPr>
        <w:t>woodStore</w:t>
      </w:r>
      <w:proofErr w:type="spellEnd"/>
      <w:r w:rsidRPr="0077387B">
        <w:rPr>
          <w:rFonts w:hint="eastAsia"/>
          <w:lang w:val="en-US"/>
        </w:rPr>
        <w:t xml:space="preserve"> 8 — </w:t>
      </w:r>
      <w:r>
        <w:rPr>
          <w:rFonts w:hint="eastAsia"/>
        </w:rPr>
        <w:t>可实现透明信息流和物料流的仓储管理系统</w:t>
      </w:r>
      <w:bookmarkEnd w:id="17"/>
      <w:bookmarkEnd w:id="18"/>
      <w:bookmarkEnd w:id="19"/>
      <w:r w:rsidRPr="0077387B">
        <w:rPr>
          <w:rFonts w:hint="eastAsia"/>
          <w:lang w:val="en-US"/>
        </w:rPr>
        <w:t>：</w:t>
      </w:r>
      <w:r>
        <w:rPr>
          <w:rFonts w:hint="eastAsia"/>
        </w:rPr>
        <w:t>更高的效率和灵活性。</w:t>
      </w:r>
      <w:bookmarkEnd w:id="20"/>
      <w:r w:rsidRPr="0077387B">
        <w:rPr>
          <w:rFonts w:hint="eastAsia"/>
          <w:lang w:val="en-US"/>
        </w:rPr>
        <w:t xml:space="preserve"> </w:t>
      </w:r>
    </w:p>
    <w:p w14:paraId="61461391" w14:textId="2786D89D" w:rsidR="00114C4F" w:rsidRPr="00176377" w:rsidRDefault="00114C4F" w:rsidP="00114C4F">
      <w:r>
        <w:rPr>
          <w:rFonts w:hint="eastAsia"/>
        </w:rPr>
        <w:t>如果说吸盘横梁是</w:t>
      </w:r>
      <w:r w:rsidRPr="0077387B">
        <w:rPr>
          <w:rFonts w:hint="eastAsia"/>
          <w:lang w:val="en-US"/>
        </w:rPr>
        <w:t xml:space="preserve"> HOMAG </w:t>
      </w:r>
      <w:r>
        <w:rPr>
          <w:rFonts w:hint="eastAsia"/>
        </w:rPr>
        <w:t>仓库的心脏</w:t>
      </w:r>
      <w:r w:rsidRPr="0077387B">
        <w:rPr>
          <w:rFonts w:hint="eastAsia"/>
          <w:lang w:val="en-US"/>
        </w:rPr>
        <w:t>，</w:t>
      </w:r>
      <w:r>
        <w:rPr>
          <w:rFonts w:hint="eastAsia"/>
        </w:rPr>
        <w:t>那么</w:t>
      </w:r>
      <w:r w:rsidRPr="0077387B">
        <w:rPr>
          <w:rFonts w:hint="eastAsia"/>
          <w:lang w:val="en-US"/>
        </w:rPr>
        <w:t xml:space="preserve"> </w:t>
      </w:r>
      <w:proofErr w:type="spellStart"/>
      <w:r w:rsidRPr="0077387B">
        <w:rPr>
          <w:rFonts w:hint="eastAsia"/>
          <w:lang w:val="en-US"/>
        </w:rPr>
        <w:t>woodStore</w:t>
      </w:r>
      <w:proofErr w:type="spellEnd"/>
      <w:r w:rsidRPr="0077387B">
        <w:rPr>
          <w:rFonts w:hint="eastAsia"/>
          <w:lang w:val="en-US"/>
        </w:rPr>
        <w:t xml:space="preserve"> </w:t>
      </w:r>
      <w:r>
        <w:rPr>
          <w:rFonts w:hint="eastAsia"/>
        </w:rPr>
        <w:t>就是大脑。该软件将订购系统与订单处理关联，管理材料和板材余料，分析运动情况，控制物料流并优化所有物料流动</w:t>
      </w:r>
      <w:r>
        <w:rPr>
          <w:rFonts w:hint="eastAsia"/>
          <w:color w:val="auto"/>
        </w:rPr>
        <w:t>。</w:t>
      </w:r>
    </w:p>
    <w:p w14:paraId="09A5F360" w14:textId="2925A469" w:rsidR="00114C4F" w:rsidRDefault="00114C4F" w:rsidP="00114C4F">
      <w:r>
        <w:rPr>
          <w:rFonts w:hint="eastAsia"/>
        </w:rPr>
        <w:t>自动仓库优化的优势在于：如果订单的材料组成发生变化，软件就会给出相应的指令。即将用到的堆垛会被自动放置在机床附近，以便快速取料。</w:t>
      </w:r>
      <w:proofErr w:type="spellStart"/>
      <w:r>
        <w:rPr>
          <w:rFonts w:hint="eastAsia"/>
        </w:rPr>
        <w:t>woodStore</w:t>
      </w:r>
      <w:proofErr w:type="spellEnd"/>
      <w:r>
        <w:rPr>
          <w:rFonts w:hint="eastAsia"/>
        </w:rPr>
        <w:t xml:space="preserve"> Analyzer 还可以识别仓库的效率提升潜力。其可根据使用频率识别出哪些板材需要剔除或改变位置。 </w:t>
      </w:r>
    </w:p>
    <w:p w14:paraId="28BEF3AD" w14:textId="26621C00" w:rsidR="000E6056" w:rsidRDefault="00114C4F" w:rsidP="006F3A7E">
      <w:r>
        <w:rPr>
          <w:rFonts w:hint="eastAsia"/>
        </w:rPr>
        <w:t>系统的另一大优势是可以通过 WLAN 使用智能手机或平板电脑进行操作。客户可以非常方便地调用生产时间、材料配置、订单概览或有关缺失板材的信息。这样一来，就可以直接预估何时需要将额外的板材从堆放仓库运输到入库位置。然后，操作员可以直接使用叉车入库：使用预定义的条形码扫描材料、确定要入库的板材数量并开始入库，所有操作都可以通过移动终端设备轻松、快速地完成。</w:t>
      </w:r>
    </w:p>
    <w:p w14:paraId="17857900" w14:textId="2072A10C" w:rsidR="0089324D" w:rsidRPr="0089324D" w:rsidRDefault="0089324D" w:rsidP="0089324D">
      <w:pPr>
        <w:shd w:val="clear" w:color="auto" w:fill="FFFFFF"/>
        <w:spacing w:line="240" w:lineRule="auto"/>
        <w:rPr>
          <w:rFonts w:cs="Arial"/>
          <w:sz w:val="20"/>
        </w:rPr>
      </w:pPr>
      <w:r>
        <w:rPr>
          <w:rFonts w:hint="eastAsia"/>
          <w:b/>
          <w:sz w:val="20"/>
        </w:rPr>
        <w:t>图片</w:t>
      </w:r>
      <w:r>
        <w:rPr>
          <w:rFonts w:hint="eastAsia"/>
          <w:b/>
          <w:sz w:val="20"/>
        </w:rPr>
        <w:br/>
      </w:r>
      <w:r>
        <w:rPr>
          <w:rFonts w:hint="eastAsia"/>
          <w:sz w:val="20"/>
        </w:rPr>
        <w:t>图片资料来源：HOMAG Group AG</w:t>
      </w:r>
    </w:p>
    <w:bookmarkEnd w:id="11"/>
    <w:p w14:paraId="134EA00B" w14:textId="0A7AC6C6" w:rsidR="004911E1" w:rsidRPr="0089324D" w:rsidRDefault="001C25A4" w:rsidP="000D450D">
      <w:pPr>
        <w:spacing w:before="240"/>
        <w:rPr>
          <w:sz w:val="20"/>
        </w:rPr>
      </w:pPr>
      <w:r>
        <w:rPr>
          <w:rFonts w:hint="eastAsia"/>
          <w:noProof/>
          <w:sz w:val="20"/>
        </w:rPr>
        <w:drawing>
          <wp:inline distT="0" distB="0" distL="0" distR="0" wp14:anchorId="23918CDA" wp14:editId="4FDC5BB9">
            <wp:extent cx="2842260" cy="170401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5644" cy="1748013"/>
                    </a:xfrm>
                    <a:prstGeom prst="rect">
                      <a:avLst/>
                    </a:prstGeom>
                    <a:noFill/>
                    <a:ln>
                      <a:noFill/>
                    </a:ln>
                  </pic:spPr>
                </pic:pic>
              </a:graphicData>
            </a:graphic>
          </wp:inline>
        </w:drawing>
      </w:r>
    </w:p>
    <w:p w14:paraId="23283D39" w14:textId="3EDF2CA5" w:rsidR="001C25A4" w:rsidRPr="0089324D" w:rsidRDefault="001C25A4" w:rsidP="000D450D">
      <w:pPr>
        <w:spacing w:before="240"/>
        <w:rPr>
          <w:sz w:val="20"/>
        </w:rPr>
      </w:pPr>
      <w:r>
        <w:rPr>
          <w:rFonts w:hint="eastAsia"/>
          <w:b/>
          <w:sz w:val="20"/>
        </w:rPr>
        <w:t>图 6</w:t>
      </w:r>
      <w:r>
        <w:rPr>
          <w:rFonts w:hint="eastAsia"/>
          <w:sz w:val="20"/>
        </w:rPr>
        <w:t>：woodStore8 — 智能仓库软件，智能板材管理。</w:t>
      </w:r>
    </w:p>
    <w:p w14:paraId="46E804AF" w14:textId="77777777" w:rsidR="00E4316F" w:rsidRDefault="00E4316F">
      <w:pPr>
        <w:spacing w:after="0" w:line="240" w:lineRule="auto"/>
        <w:rPr>
          <w:b/>
          <w:color w:val="00A0DC" w:themeColor="background2"/>
          <w:sz w:val="32"/>
        </w:rPr>
      </w:pPr>
      <w:r>
        <w:rPr>
          <w:rFonts w:hint="eastAsia"/>
        </w:rPr>
        <w:br w:type="page"/>
      </w:r>
    </w:p>
    <w:p w14:paraId="7E07E683" w14:textId="3D040814" w:rsidR="003C255A" w:rsidRDefault="00C74925" w:rsidP="003C255A">
      <w:pPr>
        <w:pStyle w:val="Heading1"/>
      </w:pPr>
      <w:bookmarkStart w:id="21" w:name="_Toc107995435"/>
      <w:r>
        <w:rPr>
          <w:rFonts w:hint="eastAsia"/>
        </w:rPr>
        <w:t>面向未来的适用于各种性能等级封边机的木工/细木工解决方案。</w:t>
      </w:r>
      <w:bookmarkEnd w:id="21"/>
      <w:r>
        <w:rPr>
          <w:rFonts w:hint="eastAsia"/>
        </w:rPr>
        <w:t xml:space="preserve"> </w:t>
      </w:r>
    </w:p>
    <w:p w14:paraId="35BE04C1" w14:textId="5C02E624" w:rsidR="00DD5A64" w:rsidRDefault="00DD5A64" w:rsidP="00DD5A64">
      <w:pPr>
        <w:rPr>
          <w:rFonts w:cs="Arial"/>
        </w:rPr>
      </w:pPr>
      <w:r>
        <w:rPr>
          <w:rFonts w:hint="eastAsia"/>
          <w:b/>
          <w:noProof/>
          <w:color w:val="00A0DC" w:themeColor="accent2"/>
        </w:rPr>
        <mc:AlternateContent>
          <mc:Choice Requires="wps">
            <w:drawing>
              <wp:anchor distT="45720" distB="45720" distL="114300" distR="114300" simplePos="0" relativeHeight="251658244" behindDoc="0" locked="0" layoutInCell="1" allowOverlap="1" wp14:anchorId="1262B3B5" wp14:editId="7643EB1C">
                <wp:simplePos x="0" y="0"/>
                <wp:positionH relativeFrom="margin">
                  <wp:align>left</wp:align>
                </wp:positionH>
                <wp:positionV relativeFrom="paragraph">
                  <wp:posOffset>919646</wp:posOffset>
                </wp:positionV>
                <wp:extent cx="6284595" cy="2941320"/>
                <wp:effectExtent l="0" t="0" r="20955" b="11430"/>
                <wp:wrapSquare wrapText="bothSides"/>
                <wp:docPr id="1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2941320"/>
                        </a:xfrm>
                        <a:prstGeom prst="rect">
                          <a:avLst/>
                        </a:prstGeom>
                        <a:solidFill>
                          <a:srgbClr val="FFFFFF"/>
                        </a:solidFill>
                        <a:ln w="19050">
                          <a:solidFill>
                            <a:schemeClr val="bg2"/>
                          </a:solidFill>
                          <a:miter lim="800000"/>
                          <a:headEnd/>
                          <a:tailEnd/>
                        </a:ln>
                      </wps:spPr>
                      <wps:txbx>
                        <w:txbxContent>
                          <w:p w14:paraId="42A43D5E" w14:textId="77777777" w:rsidR="001A7658" w:rsidRDefault="001A7658" w:rsidP="007E79DD">
                            <w:pPr>
                              <w:rPr>
                                <w:rFonts w:cs="Arial"/>
                              </w:rPr>
                            </w:pPr>
                            <w:r>
                              <w:rPr>
                                <w:rFonts w:cs="Arial" w:hint="eastAsia"/>
                              </w:rPr>
                              <w:t>在展会现场将可以看到</w:t>
                            </w:r>
                          </w:p>
                          <w:p w14:paraId="31D3286D" w14:textId="23234B73" w:rsidR="001A7658" w:rsidRPr="007A41D4" w:rsidRDefault="001A7658" w:rsidP="007E79DD">
                            <w:pPr>
                              <w:numPr>
                                <w:ilvl w:val="0"/>
                                <w:numId w:val="21"/>
                              </w:numPr>
                              <w:rPr>
                                <w:color w:val="auto"/>
                              </w:rPr>
                            </w:pPr>
                            <w:r>
                              <w:rPr>
                                <w:rFonts w:cs="Arial" w:hint="eastAsia"/>
                                <w:b/>
                              </w:rPr>
                              <w:t>EDGETEQ S-300（型号 1440 E）</w:t>
                            </w:r>
                            <w:r>
                              <w:rPr>
                                <w:rFonts w:cs="Arial" w:hint="eastAsia"/>
                              </w:rPr>
                              <w:t>，在</w:t>
                            </w:r>
                            <w:r>
                              <w:rPr>
                                <w:rFonts w:cs="Arial" w:hint="eastAsia"/>
                                <w:b/>
                              </w:rPr>
                              <w:t>单电机仿形铣单元上使用了最新的</w:t>
                            </w:r>
                            <w:r>
                              <w:rPr>
                                <w:rFonts w:cs="Arial" w:hint="eastAsia"/>
                                <w:b/>
                                <w:color w:val="auto"/>
                              </w:rPr>
                              <w:t>双轮廓技术</w:t>
                            </w:r>
                            <w:r>
                              <w:rPr>
                                <w:rFonts w:cs="Arial" w:hint="eastAsia"/>
                                <w:color w:val="auto"/>
                              </w:rPr>
                              <w:t>，集成于车间方案中</w:t>
                            </w:r>
                          </w:p>
                          <w:p w14:paraId="0CC298F2" w14:textId="77777777" w:rsidR="001A7658" w:rsidRPr="00AC5150" w:rsidRDefault="001A7658" w:rsidP="007E79DD">
                            <w:pPr>
                              <w:numPr>
                                <w:ilvl w:val="0"/>
                                <w:numId w:val="21"/>
                              </w:numPr>
                            </w:pPr>
                            <w:r>
                              <w:rPr>
                                <w:rFonts w:hint="eastAsia"/>
                                <w:b/>
                              </w:rPr>
                              <w:t xml:space="preserve">EDGETEQ S-500，通过新一代软件 </w:t>
                            </w:r>
                            <w:proofErr w:type="spellStart"/>
                            <w:r>
                              <w:rPr>
                                <w:rFonts w:hint="eastAsia"/>
                                <w:b/>
                              </w:rPr>
                              <w:t>woodCommander</w:t>
                            </w:r>
                            <w:proofErr w:type="spellEnd"/>
                            <w:r>
                              <w:rPr>
                                <w:rFonts w:hint="eastAsia"/>
                                <w:b/>
                              </w:rPr>
                              <w:t xml:space="preserve"> 5</w:t>
                            </w:r>
                            <w:r>
                              <w:rPr>
                                <w:rFonts w:hint="eastAsia"/>
                              </w:rPr>
                              <w:t xml:space="preserve"> 实现高度自动化，是数字化生产的理想选择</w:t>
                            </w:r>
                            <w:r>
                              <w:rPr>
                                <w:rFonts w:hint="eastAsia"/>
                                <w:b/>
                              </w:rPr>
                              <w:t xml:space="preserve"> </w:t>
                            </w:r>
                          </w:p>
                          <w:p w14:paraId="207229FF" w14:textId="77777777" w:rsidR="001A7658" w:rsidRPr="00CA106A" w:rsidRDefault="001A7658" w:rsidP="007E79DD">
                            <w:pPr>
                              <w:numPr>
                                <w:ilvl w:val="0"/>
                                <w:numId w:val="21"/>
                              </w:numPr>
                            </w:pPr>
                            <w:r>
                              <w:rPr>
                                <w:rFonts w:hint="eastAsia"/>
                                <w:b/>
                              </w:rPr>
                              <w:t>EDGETEQ S-380</w:t>
                            </w:r>
                            <w:r>
                              <w:rPr>
                                <w:rFonts w:hint="eastAsia"/>
                              </w:rPr>
                              <w:t>（</w:t>
                            </w:r>
                            <w:r>
                              <w:rPr>
                                <w:rFonts w:hint="eastAsia"/>
                                <w:b/>
                              </w:rPr>
                              <w:t>型号 1660 E）</w:t>
                            </w:r>
                            <w:r>
                              <w:rPr>
                                <w:rFonts w:hint="eastAsia"/>
                              </w:rPr>
                              <w:t xml:space="preserve">，与回送装置 </w:t>
                            </w:r>
                            <w:r>
                              <w:rPr>
                                <w:rFonts w:hint="eastAsia"/>
                                <w:b/>
                              </w:rPr>
                              <w:t>LOOPTEQ O-300</w:t>
                            </w:r>
                            <w:r>
                              <w:rPr>
                                <w:rFonts w:hint="eastAsia"/>
                              </w:rPr>
                              <w:t xml:space="preserve"> 组成生产单元</w:t>
                            </w:r>
                          </w:p>
                          <w:p w14:paraId="56C1EA4F" w14:textId="77777777" w:rsidR="001A7658" w:rsidRPr="008E4626" w:rsidRDefault="001A7658" w:rsidP="007E79DD">
                            <w:pPr>
                              <w:numPr>
                                <w:ilvl w:val="0"/>
                                <w:numId w:val="21"/>
                              </w:numPr>
                            </w:pPr>
                            <w:r>
                              <w:rPr>
                                <w:rFonts w:cs="Arial" w:hint="eastAsia"/>
                                <w:b/>
                              </w:rPr>
                              <w:t>EDGETEQ S-200（型号 1130</w:t>
                            </w:r>
                            <w:r>
                              <w:rPr>
                                <w:rFonts w:cs="Arial" w:hint="eastAsia"/>
                              </w:rPr>
                              <w:t xml:space="preserve"> </w:t>
                            </w:r>
                            <w:r>
                              <w:rPr>
                                <w:rFonts w:cs="Arial" w:hint="eastAsia"/>
                                <w:b/>
                              </w:rPr>
                              <w:t>FC）</w:t>
                            </w:r>
                            <w:r>
                              <w:rPr>
                                <w:rFonts w:cs="Arial" w:hint="eastAsia"/>
                              </w:rPr>
                              <w:t xml:space="preserve">，拥有丰富加工单元装备的手工业入门级解决方案 </w:t>
                            </w:r>
                          </w:p>
                          <w:p w14:paraId="7537207D" w14:textId="2E97EE8F" w:rsidR="001A7658" w:rsidRPr="007E79DD" w:rsidRDefault="001A7658" w:rsidP="007E79DD">
                            <w:pPr>
                              <w:numPr>
                                <w:ilvl w:val="0"/>
                                <w:numId w:val="21"/>
                              </w:numPr>
                            </w:pPr>
                            <w:r>
                              <w:rPr>
                                <w:rFonts w:cs="Arial" w:hint="eastAsia"/>
                                <w:b/>
                              </w:rPr>
                              <w:t>服务站 XES 200，</w:t>
                            </w:r>
                            <w:r>
                              <w:rPr>
                                <w:rFonts w:cs="Arial" w:hint="eastAsia"/>
                              </w:rPr>
                              <w:t>现在也可以用于</w:t>
                            </w:r>
                            <w:r>
                              <w:rPr>
                                <w:rFonts w:cs="Arial" w:hint="eastAsia"/>
                                <w:b/>
                              </w:rPr>
                              <w:t xml:space="preserve">存储 CNC 涂胶单元 </w:t>
                            </w:r>
                            <w:proofErr w:type="spellStart"/>
                            <w:r>
                              <w:rPr>
                                <w:rFonts w:cs="Arial" w:hint="eastAsia"/>
                                <w:b/>
                              </w:rPr>
                              <w:t>powerEdge</w:t>
                            </w:r>
                            <w:proofErr w:type="spellEnd"/>
                            <w:r>
                              <w:rPr>
                                <w:rFonts w:cs="Arial" w:hint="eastAsia"/>
                                <w:b/>
                              </w:rPr>
                              <w:t xml:space="preserve"> Pro Duo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62B3B5" id="_x0000_t202" coordsize="21600,21600" o:spt="202" path="m,l,21600r21600,l21600,xe">
                <v:stroke joinstyle="miter"/>
                <v:path gradientshapeok="t" o:connecttype="rect"/>
              </v:shapetype>
              <v:shape id="Textfeld 2" o:spid="_x0000_s1026" type="#_x0000_t202" style="position:absolute;margin-left:0;margin-top:72.4pt;width:494.85pt;height:231.6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" strokecolor="#00a0dc [3214]" strokeweight="1.5pt">
                <v:textbox>
                  <w:txbxContent>
                    <w:p w14:paraId="42A43D5E" w14:textId="77777777" w:rsidR="001A7658" w:rsidRDefault="001A7658" w:rsidP="007E79DD">
                      <w:pPr>
                        <w:rPr>
                          <w:rFonts w:cs="Arial"/>
                        </w:rPr>
                      </w:pPr>
                      <w:r>
                        <w:rPr>
                          <w:rFonts w:cs="Arial" w:hint="eastAsia"/>
                        </w:rPr>
                        <w:t>在展会现场将可以看到</w:t>
                      </w:r>
                    </w:p>
                    <w:p w14:paraId="31D3286D" w14:textId="23234B73" w:rsidR="001A7658" w:rsidRPr="007A41D4" w:rsidRDefault="001A7658" w:rsidP="007E79DD">
                      <w:pPr>
                        <w:numPr>
                          <w:ilvl w:val="0"/>
                          <w:numId w:val="21"/>
                        </w:numPr>
                        <w:rPr>
                          <w:color w:val="auto"/>
                        </w:rPr>
                      </w:pPr>
                      <w:r>
                        <w:rPr>
                          <w:rFonts w:cs="Arial" w:hint="eastAsia"/>
                          <w:b/>
                        </w:rPr>
                        <w:t>EDGETEQ S-300（型号 1440 E）</w:t>
                      </w:r>
                      <w:r>
                        <w:rPr>
                          <w:rFonts w:cs="Arial" w:hint="eastAsia"/>
                        </w:rPr>
                        <w:t>，在</w:t>
                      </w:r>
                      <w:r>
                        <w:rPr>
                          <w:rFonts w:cs="Arial" w:hint="eastAsia"/>
                          <w:b/>
                        </w:rPr>
                        <w:t>单电机仿形铣单元上使用了最新的</w:t>
                      </w:r>
                      <w:r>
                        <w:rPr>
                          <w:rFonts w:cs="Arial" w:hint="eastAsia"/>
                          <w:b/>
                          <w:color w:val="auto"/>
                        </w:rPr>
                        <w:t>双轮廓技术</w:t>
                      </w:r>
                      <w:r>
                        <w:rPr>
                          <w:rFonts w:cs="Arial" w:hint="eastAsia"/>
                          <w:color w:val="auto"/>
                        </w:rPr>
                        <w:t>，集成于车间方案中</w:t>
                      </w:r>
                    </w:p>
                    <w:p w14:paraId="0CC298F2" w14:textId="77777777" w:rsidR="001A7658" w:rsidRPr="00AC5150" w:rsidRDefault="001A7658" w:rsidP="007E79DD">
                      <w:pPr>
                        <w:numPr>
                          <w:ilvl w:val="0"/>
                          <w:numId w:val="21"/>
                        </w:numPr>
                      </w:pPr>
                      <w:r>
                        <w:rPr>
                          <w:rFonts w:hint="eastAsia"/>
                          <w:b/>
                        </w:rPr>
                        <w:t xml:space="preserve">EDGETEQ S-500，通过新一代软件 </w:t>
                      </w:r>
                      <w:proofErr w:type="spellStart"/>
                      <w:r>
                        <w:rPr>
                          <w:rFonts w:hint="eastAsia"/>
                          <w:b/>
                        </w:rPr>
                        <w:t>woodCommander</w:t>
                      </w:r>
                      <w:proofErr w:type="spellEnd"/>
                      <w:r>
                        <w:rPr>
                          <w:rFonts w:hint="eastAsia"/>
                          <w:b/>
                        </w:rPr>
                        <w:t xml:space="preserve"> 5</w:t>
                      </w:r>
                      <w:r>
                        <w:rPr>
                          <w:rFonts w:hint="eastAsia"/>
                        </w:rPr>
                        <w:t xml:space="preserve"> 实现高度自动化，是数字化生产的理想选择</w:t>
                      </w:r>
                      <w:r>
                        <w:rPr>
                          <w:rFonts w:hint="eastAsia"/>
                          <w:b/>
                        </w:rPr>
                        <w:t xml:space="preserve"> </w:t>
                      </w:r>
                    </w:p>
                    <w:p w14:paraId="207229FF" w14:textId="77777777" w:rsidR="001A7658" w:rsidRPr="00CA106A" w:rsidRDefault="001A7658" w:rsidP="007E79DD">
                      <w:pPr>
                        <w:numPr>
                          <w:ilvl w:val="0"/>
                          <w:numId w:val="21"/>
                        </w:numPr>
                      </w:pPr>
                      <w:r>
                        <w:rPr>
                          <w:rFonts w:hint="eastAsia"/>
                          <w:b/>
                        </w:rPr>
                        <w:t>EDGETEQ S-380</w:t>
                      </w:r>
                      <w:r>
                        <w:rPr>
                          <w:rFonts w:hint="eastAsia"/>
                        </w:rPr>
                        <w:t>（</w:t>
                      </w:r>
                      <w:r>
                        <w:rPr>
                          <w:rFonts w:hint="eastAsia"/>
                          <w:b/>
                        </w:rPr>
                        <w:t>型号 1660 E）</w:t>
                      </w:r>
                      <w:r>
                        <w:rPr>
                          <w:rFonts w:hint="eastAsia"/>
                        </w:rPr>
                        <w:t xml:space="preserve">，与回送装置 </w:t>
                      </w:r>
                      <w:r>
                        <w:rPr>
                          <w:rFonts w:hint="eastAsia"/>
                          <w:b/>
                        </w:rPr>
                        <w:t>LOOPTEQ O-300</w:t>
                      </w:r>
                      <w:r>
                        <w:rPr>
                          <w:rFonts w:hint="eastAsia"/>
                        </w:rPr>
                        <w:t xml:space="preserve"> 组成生产单元</w:t>
                      </w:r>
                    </w:p>
                    <w:p w14:paraId="56C1EA4F" w14:textId="77777777" w:rsidR="001A7658" w:rsidRPr="008E4626" w:rsidRDefault="001A7658" w:rsidP="007E79DD">
                      <w:pPr>
                        <w:numPr>
                          <w:ilvl w:val="0"/>
                          <w:numId w:val="21"/>
                        </w:numPr>
                      </w:pPr>
                      <w:r>
                        <w:rPr>
                          <w:rFonts w:cs="Arial" w:hint="eastAsia"/>
                          <w:b/>
                        </w:rPr>
                        <w:t>EDGETEQ S-200（型号 1130</w:t>
                      </w:r>
                      <w:r>
                        <w:rPr>
                          <w:rFonts w:cs="Arial" w:hint="eastAsia"/>
                        </w:rPr>
                        <w:t xml:space="preserve"> </w:t>
                      </w:r>
                      <w:r>
                        <w:rPr>
                          <w:rFonts w:cs="Arial" w:hint="eastAsia"/>
                          <w:b/>
                        </w:rPr>
                        <w:t>FC）</w:t>
                      </w:r>
                      <w:r>
                        <w:rPr>
                          <w:rFonts w:cs="Arial" w:hint="eastAsia"/>
                        </w:rPr>
                        <w:t xml:space="preserve">，拥有丰富加工单元装备的手工业入门级解决方案 </w:t>
                      </w:r>
                    </w:p>
                    <w:p w14:paraId="7537207D" w14:textId="2E97EE8F" w:rsidR="001A7658" w:rsidRPr="007E79DD" w:rsidRDefault="001A7658" w:rsidP="007E79DD">
                      <w:pPr>
                        <w:numPr>
                          <w:ilvl w:val="0"/>
                          <w:numId w:val="21"/>
                        </w:numPr>
                      </w:pPr>
                      <w:r>
                        <w:rPr>
                          <w:rFonts w:cs="Arial" w:hint="eastAsia"/>
                          <w:b/>
                        </w:rPr>
                        <w:t>服务站 XES 200，</w:t>
                      </w:r>
                      <w:r>
                        <w:rPr>
                          <w:rFonts w:cs="Arial" w:hint="eastAsia"/>
                        </w:rPr>
                        <w:t>现在也可以用于</w:t>
                      </w:r>
                      <w:r>
                        <w:rPr>
                          <w:rFonts w:cs="Arial" w:hint="eastAsia"/>
                          <w:b/>
                        </w:rPr>
                        <w:t xml:space="preserve">存储 CNC 涂胶单元 </w:t>
                      </w:r>
                      <w:proofErr w:type="spellStart"/>
                      <w:r>
                        <w:rPr>
                          <w:rFonts w:cs="Arial" w:hint="eastAsia"/>
                          <w:b/>
                        </w:rPr>
                        <w:t>powerEdge</w:t>
                      </w:r>
                      <w:proofErr w:type="spellEnd"/>
                      <w:r>
                        <w:rPr>
                          <w:rFonts w:cs="Arial" w:hint="eastAsia"/>
                          <w:b/>
                        </w:rPr>
                        <w:t xml:space="preserve"> Pro Duo</w:t>
                      </w:r>
                    </w:p>
                  </w:txbxContent>
                </v:textbox>
                <w10:wrap type="square" anchorx="margin"/>
              </v:shape>
            </w:pict>
          </mc:Fallback>
        </mc:AlternateContent>
      </w:r>
      <w:r>
        <w:rPr>
          <w:rFonts w:cs="Arial" w:hint="eastAsia"/>
        </w:rPr>
        <w:t>HOMAG 将在 HOLZ-HANDWERK 木工机械展上展示从入门级到工业生产用的各种封边机。数字化在其中发挥着核心作用。</w:t>
      </w:r>
    </w:p>
    <w:p w14:paraId="6A205C70" w14:textId="6215DD0C" w:rsidR="00973906" w:rsidRPr="00D70A31" w:rsidRDefault="007D1DC4" w:rsidP="00D70A31">
      <w:pPr>
        <w:pStyle w:val="Heading2"/>
      </w:pPr>
      <w:bookmarkStart w:id="22" w:name="_Toc107995436"/>
      <w:r>
        <w:rPr>
          <w:rFonts w:hint="eastAsia"/>
        </w:rPr>
        <w:t>新产品：EDGETEQ S-300 — 单电机仿形铣单元上的双轮廓技术具有全方位优势。</w:t>
      </w:r>
      <w:bookmarkEnd w:id="22"/>
    </w:p>
    <w:p w14:paraId="63134B2C" w14:textId="7BCDFF3B" w:rsidR="004E6D50" w:rsidRPr="004E6D50" w:rsidRDefault="00E31F73" w:rsidP="78D7256B">
      <w:pPr>
        <w:rPr>
          <w:rFonts w:cs="Arial"/>
        </w:rPr>
      </w:pPr>
      <w:r>
        <w:rPr>
          <w:rFonts w:cs="Arial" w:hint="eastAsia"/>
          <w:noProof/>
        </w:rPr>
        <w:drawing>
          <wp:anchor distT="0" distB="0" distL="114300" distR="114300" simplePos="0" relativeHeight="251658247" behindDoc="0" locked="0" layoutInCell="1" allowOverlap="1" wp14:anchorId="5A54F643" wp14:editId="28C56D86">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Fonts w:hint="eastAsia"/>
          <w:b/>
        </w:rPr>
        <w:t>EDGETEQ S-300</w:t>
      </w:r>
      <w:r>
        <w:rPr>
          <w:rFonts w:hint="eastAsia"/>
        </w:rPr>
        <w:t>（型号 1440 E）的配置可为手工业及中小型公司带来竞争优势，尤其是针对封边条厚度经常改变的情形。</w:t>
      </w:r>
      <w:r>
        <w:rPr>
          <w:rFonts w:cs="Arial" w:hint="eastAsia"/>
        </w:rPr>
        <w:t xml:space="preserve"> </w:t>
      </w:r>
      <w:r>
        <w:rPr>
          <w:rFonts w:hint="eastAsia"/>
        </w:rPr>
        <w:t> </w:t>
      </w:r>
    </w:p>
    <w:p w14:paraId="7637C1D4" w14:textId="2F2AEE3B" w:rsidR="004E6D50" w:rsidRPr="004E6D50" w:rsidRDefault="004E6D50" w:rsidP="004E6D50">
      <w:pPr>
        <w:rPr>
          <w:rFonts w:cs="Arial"/>
          <w:szCs w:val="24"/>
        </w:rPr>
      </w:pPr>
      <w:r>
        <w:rPr>
          <w:rFonts w:hint="eastAsia"/>
          <w:b/>
          <w:color w:val="auto"/>
        </w:rPr>
        <w:t>单电机仿形铣单元上的双轮廓技术</w:t>
      </w:r>
      <w:r>
        <w:rPr>
          <w:rFonts w:hint="eastAsia"/>
        </w:rPr>
        <w:t>（即轮廓</w:t>
      </w:r>
      <w:r>
        <w:rPr>
          <w:rFonts w:hint="eastAsia"/>
          <w:color w:val="00A0DC" w:themeColor="background2"/>
        </w:rPr>
        <w:t xml:space="preserve"> </w:t>
      </w:r>
      <w:r>
        <w:rPr>
          <w:rFonts w:hint="eastAsia"/>
        </w:rPr>
        <w:t>R1 和 R2）</w:t>
      </w:r>
      <w:r>
        <w:rPr>
          <w:rFonts w:hint="eastAsia"/>
          <w:b/>
          <w:color w:val="auto"/>
        </w:rPr>
        <w:t>作为全球首创</w:t>
      </w:r>
      <w:r>
        <w:rPr>
          <w:rFonts w:hint="eastAsia"/>
        </w:rPr>
        <w:t>：可通过触控系统进行快速、精确地切换，以实现轻松加工。另外还缩短了装调时间和机床长度，从而提高了成本效益。 </w:t>
      </w:r>
    </w:p>
    <w:p w14:paraId="551796ED" w14:textId="0E316211" w:rsidR="00CF4127" w:rsidRPr="00CF4127" w:rsidRDefault="00CF4127" w:rsidP="00CF4127">
      <w:pPr>
        <w:shd w:val="clear" w:color="auto" w:fill="FFFFFF"/>
        <w:spacing w:line="240" w:lineRule="auto"/>
        <w:rPr>
          <w:rFonts w:cs="Arial"/>
          <w:sz w:val="20"/>
        </w:rPr>
      </w:pPr>
      <w:r>
        <w:rPr>
          <w:rFonts w:hint="eastAsia"/>
          <w:b/>
          <w:sz w:val="20"/>
        </w:rPr>
        <w:t>图片</w:t>
      </w:r>
      <w:r>
        <w:rPr>
          <w:rFonts w:hint="eastAsia"/>
          <w:b/>
          <w:sz w:val="20"/>
        </w:rPr>
        <w:br/>
      </w:r>
      <w:r>
        <w:rPr>
          <w:rFonts w:hint="eastAsia"/>
          <w:sz w:val="20"/>
        </w:rPr>
        <w:t>图片资料来源：HOMAG Group AG</w:t>
      </w:r>
    </w:p>
    <w:p w14:paraId="33964C93" w14:textId="1D0229E6" w:rsidR="00D2745F" w:rsidRPr="00CF4127" w:rsidRDefault="00453A81" w:rsidP="004E6D50">
      <w:pPr>
        <w:rPr>
          <w:rFonts w:cs="Arial"/>
          <w:sz w:val="20"/>
        </w:rPr>
      </w:pPr>
      <w:r>
        <w:rPr>
          <w:rFonts w:hint="eastAsia"/>
          <w:noProof/>
        </w:rPr>
        <w:drawing>
          <wp:inline distT="0" distB="0" distL="0" distR="0" wp14:anchorId="59165E19" wp14:editId="19C1DF64">
            <wp:extent cx="2583180" cy="2571335"/>
            <wp:effectExtent l="0" t="0" r="7620"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8310" cy="2576441"/>
                    </a:xfrm>
                    <a:prstGeom prst="rect">
                      <a:avLst/>
                    </a:prstGeom>
                  </pic:spPr>
                </pic:pic>
              </a:graphicData>
            </a:graphic>
          </wp:inline>
        </w:drawing>
      </w:r>
      <w:r>
        <w:rPr>
          <w:rFonts w:cs="Arial" w:hint="eastAsia"/>
          <w:color w:val="000000"/>
          <w:sz w:val="20"/>
          <w:shd w:val="clear" w:color="auto" w:fill="FFFFFF"/>
        </w:rPr>
        <w:br/>
      </w:r>
      <w:r>
        <w:rPr>
          <w:rFonts w:cs="Arial" w:hint="eastAsia"/>
          <w:b/>
          <w:sz w:val="20"/>
        </w:rPr>
        <w:t>图 7：</w:t>
      </w:r>
      <w:r>
        <w:rPr>
          <w:rFonts w:cs="Arial" w:hint="eastAsia"/>
          <w:sz w:val="20"/>
        </w:rPr>
        <w:t>具有双轮廓技术的单电机仿形铣单元。</w:t>
      </w:r>
    </w:p>
    <w:p w14:paraId="23ECDF6B" w14:textId="34B8D023" w:rsidR="00E542E0" w:rsidRPr="00D70A31" w:rsidRDefault="002D17EF" w:rsidP="00D70A31">
      <w:pPr>
        <w:pStyle w:val="Heading2"/>
      </w:pPr>
      <w:bookmarkStart w:id="23" w:name="_Toc107995437"/>
      <w:r>
        <w:rPr>
          <w:rFonts w:hint="eastAsia"/>
        </w:rPr>
        <w:t>通过 EDGETEQ S-500 系列机床实现数字化生产、自动化升级和完美的封边质量。</w:t>
      </w:r>
      <w:bookmarkEnd w:id="23"/>
      <w:r>
        <w:rPr>
          <w:rFonts w:hint="eastAsia"/>
        </w:rPr>
        <w:t xml:space="preserve"> </w:t>
      </w:r>
    </w:p>
    <w:p w14:paraId="7AAEC739" w14:textId="0481B02A" w:rsidR="002D17EF" w:rsidRPr="002D17EF" w:rsidRDefault="00E31F73" w:rsidP="00D70A31">
      <w:pPr>
        <w:pStyle w:val="Heading3"/>
      </w:pPr>
      <w:bookmarkStart w:id="24" w:name="_Toc107995438"/>
      <w:r>
        <w:rPr>
          <w:rFonts w:hint="eastAsia"/>
          <w:noProof/>
        </w:rPr>
        <w:drawing>
          <wp:anchor distT="0" distB="0" distL="114300" distR="114300" simplePos="0" relativeHeight="251658241" behindDoc="0" locked="0" layoutInCell="1" allowOverlap="1" wp14:anchorId="66F9011A" wp14:editId="3D5F0C54">
            <wp:simplePos x="0" y="0"/>
            <wp:positionH relativeFrom="page">
              <wp:align>right</wp:align>
            </wp:positionH>
            <wp:positionV relativeFrom="paragraph">
              <wp:posOffset>401320</wp:posOffset>
            </wp:positionV>
            <wp:extent cx="800100" cy="323850"/>
            <wp:effectExtent l="0" t="0" r="0" b="0"/>
            <wp:wrapNone/>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hint="eastAsia"/>
        </w:rPr>
        <w:t xml:space="preserve">新软件：新一代软件 </w:t>
      </w:r>
      <w:proofErr w:type="spellStart"/>
      <w:r>
        <w:rPr>
          <w:rFonts w:hint="eastAsia"/>
        </w:rPr>
        <w:t>woodCommander</w:t>
      </w:r>
      <w:proofErr w:type="spellEnd"/>
      <w:r>
        <w:rPr>
          <w:rFonts w:hint="eastAsia"/>
        </w:rPr>
        <w:t xml:space="preserve"> 5</w:t>
      </w:r>
      <w:bookmarkEnd w:id="24"/>
    </w:p>
    <w:p w14:paraId="60F39442" w14:textId="6B039BEC" w:rsidR="005D759A" w:rsidRPr="005D759A" w:rsidRDefault="005D759A" w:rsidP="005D759A">
      <w:pPr>
        <w:rPr>
          <w:szCs w:val="24"/>
        </w:rPr>
      </w:pPr>
      <w:r>
        <w:rPr>
          <w:rFonts w:hint="eastAsia"/>
        </w:rPr>
        <w:t>多年来，</w:t>
      </w:r>
      <w:r>
        <w:rPr>
          <w:rFonts w:hint="eastAsia"/>
          <w:b/>
        </w:rPr>
        <w:t>EDGETEQ S-500</w:t>
      </w:r>
      <w:r>
        <w:rPr>
          <w:rFonts w:hint="eastAsia"/>
        </w:rPr>
        <w:t xml:space="preserve"> 系列始终代表着高性能、可变且高效的机床。现在其配备了新版本软件 </w:t>
      </w:r>
      <w:proofErr w:type="spellStart"/>
      <w:r>
        <w:rPr>
          <w:rFonts w:hint="eastAsia"/>
        </w:rPr>
        <w:t>woodCommander</w:t>
      </w:r>
      <w:proofErr w:type="spellEnd"/>
      <w:r>
        <w:rPr>
          <w:rFonts w:hint="eastAsia"/>
        </w:rPr>
        <w:t xml:space="preserve"> 5，该软件可提供更多内部和外部数据交换选项。 </w:t>
      </w:r>
    </w:p>
    <w:p w14:paraId="63139B19" w14:textId="77777777" w:rsidR="00363CBC" w:rsidRDefault="005D759A" w:rsidP="005D759A">
      <w:pPr>
        <w:rPr>
          <w:szCs w:val="24"/>
        </w:rPr>
      </w:pPr>
      <w:proofErr w:type="spellStart"/>
      <w:r>
        <w:rPr>
          <w:rFonts w:hint="eastAsia"/>
        </w:rPr>
        <w:t>woodCommander</w:t>
      </w:r>
      <w:proofErr w:type="spellEnd"/>
      <w:r>
        <w:rPr>
          <w:rFonts w:hint="eastAsia"/>
        </w:rPr>
        <w:t xml:space="preserve"> 5 </w:t>
      </w:r>
      <w:r>
        <w:rPr>
          <w:rFonts w:hint="eastAsia"/>
          <w:b/>
        </w:rPr>
        <w:t>更快、更安全且更灵活</w:t>
      </w:r>
      <w:r>
        <w:rPr>
          <w:rFonts w:hint="eastAsia"/>
        </w:rPr>
        <w:t>。该软件用于选择加工程序和封边材料，能够可靠、快速地记录生产参数以及根据工件创建机床程序。 </w:t>
      </w:r>
    </w:p>
    <w:p w14:paraId="7B8B93F2" w14:textId="4B890863" w:rsidR="005D759A" w:rsidRPr="005D759A" w:rsidRDefault="005D759A" w:rsidP="005D759A">
      <w:pPr>
        <w:rPr>
          <w:szCs w:val="24"/>
        </w:rPr>
      </w:pPr>
      <w:r>
        <w:rPr>
          <w:rFonts w:hint="eastAsia"/>
        </w:rPr>
        <w:br/>
      </w:r>
      <w:r>
        <w:rPr>
          <w:rFonts w:hint="eastAsia"/>
          <w:b/>
          <w:color w:val="00A0DC" w:themeColor="background2"/>
        </w:rPr>
        <w:t>更快：</w:t>
      </w:r>
      <w:r>
        <w:rPr>
          <w:rFonts w:hint="eastAsia"/>
        </w:rPr>
        <w:t>通过将不同信息层级巧妙组合，现在只需更少的点击就可以获得预期的结果。可根据情况显示相关参数。基于 3D 模拟的预览图可实现更快的程序切换。  </w:t>
      </w:r>
    </w:p>
    <w:p w14:paraId="34B7A14D" w14:textId="541606CE" w:rsidR="005D759A" w:rsidRPr="005D759A" w:rsidRDefault="005D759A" w:rsidP="005D759A">
      <w:pPr>
        <w:rPr>
          <w:szCs w:val="24"/>
        </w:rPr>
      </w:pPr>
      <w:r>
        <w:rPr>
          <w:rFonts w:hint="eastAsia"/>
          <w:b/>
          <w:color w:val="00A0DC" w:themeColor="background2"/>
        </w:rPr>
        <w:t>更安全：</w:t>
      </w:r>
      <w:r>
        <w:rPr>
          <w:rFonts w:hint="eastAsia"/>
        </w:rPr>
        <w:t>真正的 3D 工件模拟、直接在 3D 工件上显示尺寸并自动检查不合理的参数组合，确保了高度操作可靠性。此外，更少的试验工件还可以节省时间和成本。通过工件上的模拟效果和可显示或隐藏的刀具轨迹，让人对各个加工步骤了然于心。 </w:t>
      </w:r>
    </w:p>
    <w:p w14:paraId="03B3E084" w14:textId="3021FE56" w:rsidR="005D759A" w:rsidRDefault="005D759A" w:rsidP="005D759A">
      <w:pPr>
        <w:rPr>
          <w:szCs w:val="24"/>
        </w:rPr>
      </w:pPr>
      <w:r>
        <w:rPr>
          <w:rFonts w:hint="eastAsia"/>
          <w:b/>
          <w:color w:val="00A0DC" w:themeColor="background2"/>
        </w:rPr>
        <w:t>更灵活：</w:t>
      </w:r>
      <w:r>
        <w:rPr>
          <w:rFonts w:hint="eastAsia"/>
        </w:rPr>
        <w:t>借助用户自定义参数布局和集成的用户权限管理，工作人员可以非常灵活地操作机床。用于程序或封边材料的小窗口则进一步简化了操作过程。 </w:t>
      </w:r>
    </w:p>
    <w:p w14:paraId="22463711" w14:textId="23F79A67" w:rsidR="00CF4127" w:rsidRPr="00CF4127" w:rsidRDefault="00CF4127" w:rsidP="00CF4127">
      <w:pPr>
        <w:shd w:val="clear" w:color="auto" w:fill="FFFFFF"/>
        <w:spacing w:line="240" w:lineRule="auto"/>
        <w:rPr>
          <w:rFonts w:cs="Arial"/>
          <w:sz w:val="20"/>
        </w:rPr>
      </w:pPr>
      <w:r>
        <w:rPr>
          <w:rFonts w:hint="eastAsia"/>
          <w:b/>
          <w:sz w:val="20"/>
        </w:rPr>
        <w:t>图片</w:t>
      </w:r>
      <w:r>
        <w:rPr>
          <w:rFonts w:hint="eastAsia"/>
          <w:b/>
          <w:sz w:val="20"/>
        </w:rPr>
        <w:br/>
      </w:r>
      <w:r>
        <w:rPr>
          <w:rFonts w:hint="eastAsia"/>
          <w:sz w:val="20"/>
        </w:rPr>
        <w:t>图片资料来源：HOMAG Group AG</w:t>
      </w:r>
    </w:p>
    <w:p w14:paraId="6A0A3409" w14:textId="61EACEC2" w:rsidR="00E542E0" w:rsidRPr="00CF4127" w:rsidRDefault="00BB151D" w:rsidP="00C37E1B">
      <w:pPr>
        <w:rPr>
          <w:rStyle w:val="normaltextrun"/>
          <w:rFonts w:cs="Arial"/>
          <w:color w:val="000000"/>
          <w:sz w:val="20"/>
          <w:shd w:val="clear" w:color="auto" w:fill="FFFFFF"/>
        </w:rPr>
      </w:pPr>
      <w:r>
        <w:rPr>
          <w:rFonts w:cs="Arial" w:hint="eastAsia"/>
          <w:noProof/>
          <w:sz w:val="20"/>
        </w:rPr>
        <w:drawing>
          <wp:inline distT="0" distB="0" distL="0" distR="0" wp14:anchorId="1863C1AC" wp14:editId="5861BDEB">
            <wp:extent cx="2703195" cy="179705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hint="eastAsia"/>
          <w:color w:val="000000"/>
          <w:sz w:val="20"/>
          <w:shd w:val="clear" w:color="auto" w:fill="FFFFFF"/>
        </w:rPr>
        <w:br/>
      </w:r>
      <w:r>
        <w:rPr>
          <w:rFonts w:cs="Arial" w:hint="eastAsia"/>
          <w:b/>
          <w:sz w:val="20"/>
        </w:rPr>
        <w:t>图 8：</w:t>
      </w:r>
      <w:r>
        <w:rPr>
          <w:rStyle w:val="normaltextrun"/>
          <w:rFonts w:cs="Arial" w:hint="eastAsia"/>
          <w:color w:val="000000"/>
          <w:sz w:val="20"/>
          <w:shd w:val="clear" w:color="auto" w:fill="FFFFFF"/>
        </w:rPr>
        <w:t xml:space="preserve">用于封边机 EDGTEQ S-500 的软件 </w:t>
      </w:r>
      <w:proofErr w:type="spellStart"/>
      <w:r>
        <w:rPr>
          <w:rStyle w:val="normaltextrun"/>
          <w:rFonts w:cs="Arial" w:hint="eastAsia"/>
          <w:color w:val="000000"/>
          <w:sz w:val="20"/>
          <w:shd w:val="clear" w:color="auto" w:fill="FFFFFF"/>
        </w:rPr>
        <w:t>woodCommander</w:t>
      </w:r>
      <w:proofErr w:type="spellEnd"/>
      <w:r>
        <w:rPr>
          <w:rStyle w:val="normaltextrun"/>
          <w:rFonts w:cs="Arial" w:hint="eastAsia"/>
          <w:color w:val="000000"/>
          <w:sz w:val="20"/>
          <w:shd w:val="clear" w:color="auto" w:fill="FFFFFF"/>
        </w:rPr>
        <w:t xml:space="preserve"> 5：</w:t>
      </w:r>
      <w:r>
        <w:rPr>
          <w:rStyle w:val="scxw173611371"/>
          <w:rFonts w:cs="Arial" w:hint="eastAsia"/>
          <w:color w:val="000000"/>
          <w:sz w:val="20"/>
          <w:shd w:val="clear" w:color="auto" w:fill="FFFFFF"/>
        </w:rPr>
        <w:t> </w:t>
      </w:r>
      <w:r>
        <w:rPr>
          <w:rStyle w:val="normaltextrun"/>
          <w:rFonts w:cs="Arial" w:hint="eastAsia"/>
          <w:color w:val="000000"/>
          <w:sz w:val="20"/>
          <w:shd w:val="clear" w:color="auto" w:fill="FFFFFF"/>
        </w:rPr>
        <w:t>更快、更安全、更灵活。</w:t>
      </w:r>
    </w:p>
    <w:p w14:paraId="43E551E4" w14:textId="2326EE1A" w:rsidR="00081B49" w:rsidRPr="00CF4127" w:rsidRDefault="00081B49" w:rsidP="00C37E1B">
      <w:pPr>
        <w:rPr>
          <w:rFonts w:cs="Arial"/>
          <w:sz w:val="20"/>
        </w:rPr>
      </w:pPr>
      <w:r>
        <w:rPr>
          <w:rFonts w:cs="Arial" w:hint="eastAsia"/>
          <w:noProof/>
          <w:sz w:val="20"/>
        </w:rPr>
        <w:drawing>
          <wp:inline distT="0" distB="0" distL="0" distR="0" wp14:anchorId="25728CCB" wp14:editId="0FE8BFDC">
            <wp:extent cx="2703195" cy="1797050"/>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hint="eastAsia"/>
          <w:color w:val="000000"/>
          <w:sz w:val="20"/>
          <w:shd w:val="clear" w:color="auto" w:fill="FFFFFF"/>
        </w:rPr>
        <w:br/>
      </w:r>
      <w:r>
        <w:rPr>
          <w:rFonts w:cs="Arial" w:hint="eastAsia"/>
          <w:b/>
          <w:sz w:val="20"/>
        </w:rPr>
        <w:t>图 9：</w:t>
      </w:r>
      <w:r>
        <w:rPr>
          <w:rFonts w:cs="Arial" w:hint="eastAsia"/>
          <w:sz w:val="20"/>
        </w:rPr>
        <w:t xml:space="preserve">使用 </w:t>
      </w:r>
      <w:proofErr w:type="spellStart"/>
      <w:r>
        <w:rPr>
          <w:rFonts w:cs="Arial" w:hint="eastAsia"/>
          <w:sz w:val="20"/>
        </w:rPr>
        <w:t>woodCommander</w:t>
      </w:r>
      <w:proofErr w:type="spellEnd"/>
      <w:r>
        <w:rPr>
          <w:rFonts w:cs="Arial" w:hint="eastAsia"/>
          <w:sz w:val="20"/>
        </w:rPr>
        <w:t xml:space="preserve"> 5 实现真正的 3D 工件模拟。</w:t>
      </w:r>
    </w:p>
    <w:p w14:paraId="4B1838BD" w14:textId="77777777" w:rsidR="005852CE" w:rsidRDefault="005852CE" w:rsidP="00C37E1B">
      <w:pPr>
        <w:rPr>
          <w:rFonts w:cs="Arial"/>
          <w:sz w:val="18"/>
          <w:szCs w:val="16"/>
        </w:rPr>
      </w:pPr>
    </w:p>
    <w:p w14:paraId="09C5106A" w14:textId="77777777" w:rsidR="005852CE" w:rsidRPr="00CF4127" w:rsidRDefault="005852CE" w:rsidP="00C37E1B">
      <w:pPr>
        <w:rPr>
          <w:rFonts w:cs="Arial"/>
          <w:sz w:val="20"/>
        </w:rPr>
      </w:pPr>
      <w:r>
        <w:rPr>
          <w:rFonts w:cs="Arial" w:hint="eastAsia"/>
          <w:noProof/>
          <w:sz w:val="20"/>
        </w:rPr>
        <w:drawing>
          <wp:inline distT="0" distB="0" distL="0" distR="0" wp14:anchorId="08E52A54" wp14:editId="72CF4DCA">
            <wp:extent cx="2695575" cy="1518920"/>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p>
    <w:p w14:paraId="4BE2E89F" w14:textId="40E76613" w:rsidR="002C3F50" w:rsidRPr="00CF4127" w:rsidRDefault="005852CE" w:rsidP="00C37E1B">
      <w:pPr>
        <w:rPr>
          <w:rFonts w:cs="Arial"/>
          <w:sz w:val="20"/>
        </w:rPr>
      </w:pPr>
      <w:r>
        <w:rPr>
          <w:rFonts w:cs="Arial" w:hint="eastAsia"/>
          <w:b/>
          <w:sz w:val="20"/>
        </w:rPr>
        <w:t>图 10：</w:t>
      </w:r>
      <w:proofErr w:type="spellStart"/>
      <w:r>
        <w:rPr>
          <w:rFonts w:cs="Arial" w:hint="eastAsia"/>
          <w:sz w:val="20"/>
        </w:rPr>
        <w:t>woodCommander</w:t>
      </w:r>
      <w:proofErr w:type="spellEnd"/>
      <w:r>
        <w:rPr>
          <w:rFonts w:cs="Arial" w:hint="eastAsia"/>
          <w:sz w:val="20"/>
        </w:rPr>
        <w:t xml:space="preserve"> 5 — 在选择参数时，尺寸会同步标注在工件上。</w:t>
      </w:r>
    </w:p>
    <w:p w14:paraId="3485F959" w14:textId="7727511E" w:rsidR="005852CE" w:rsidRPr="00CF4127" w:rsidRDefault="005852CE" w:rsidP="00C37E1B">
      <w:pPr>
        <w:rPr>
          <w:rFonts w:cs="Arial"/>
          <w:sz w:val="20"/>
        </w:rPr>
      </w:pPr>
      <w:r>
        <w:rPr>
          <w:rFonts w:cs="Arial" w:hint="eastAsia"/>
          <w:color w:val="000000"/>
          <w:sz w:val="20"/>
          <w:shd w:val="clear" w:color="auto" w:fill="FFFFFF"/>
        </w:rPr>
        <w:br/>
      </w:r>
      <w:r>
        <w:rPr>
          <w:rFonts w:hint="eastAsia"/>
          <w:noProof/>
        </w:rPr>
        <w:drawing>
          <wp:inline distT="0" distB="0" distL="0" distR="0" wp14:anchorId="7D213E5A" wp14:editId="588A0850">
            <wp:extent cx="2703195" cy="1518920"/>
            <wp:effectExtent l="0" t="0" r="1905"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195" cy="1518920"/>
                    </a:xfrm>
                    <a:prstGeom prst="rect">
                      <a:avLst/>
                    </a:prstGeom>
                    <a:noFill/>
                    <a:ln>
                      <a:noFill/>
                    </a:ln>
                  </pic:spPr>
                </pic:pic>
              </a:graphicData>
            </a:graphic>
          </wp:inline>
        </w:drawing>
      </w:r>
      <w:r>
        <w:rPr>
          <w:rFonts w:cs="Arial" w:hint="eastAsia"/>
          <w:color w:val="000000"/>
          <w:sz w:val="20"/>
          <w:shd w:val="clear" w:color="auto" w:fill="FFFFFF"/>
        </w:rPr>
        <w:br/>
      </w:r>
      <w:r>
        <w:rPr>
          <w:rFonts w:cs="Arial" w:hint="eastAsia"/>
          <w:b/>
          <w:sz w:val="20"/>
        </w:rPr>
        <w:t>图 11：</w:t>
      </w:r>
      <w:proofErr w:type="spellStart"/>
      <w:r>
        <w:rPr>
          <w:rFonts w:cs="Arial" w:hint="eastAsia"/>
          <w:sz w:val="20"/>
        </w:rPr>
        <w:t>woodCommander</w:t>
      </w:r>
      <w:proofErr w:type="spellEnd"/>
      <w:r>
        <w:rPr>
          <w:rFonts w:cs="Arial" w:hint="eastAsia"/>
          <w:sz w:val="20"/>
        </w:rPr>
        <w:t xml:space="preserve"> 5 中的 3D 工件模拟，可显示或隐藏刀具轨迹。</w:t>
      </w:r>
    </w:p>
    <w:p w14:paraId="02F72366" w14:textId="27893284" w:rsidR="002D17EF" w:rsidRPr="00FB2362" w:rsidRDefault="00E542E0" w:rsidP="00207E47">
      <w:pPr>
        <w:pStyle w:val="PRSubheadoben"/>
      </w:pPr>
      <w:bookmarkStart w:id="25" w:name="_Toc107995439"/>
      <w:r>
        <w:rPr>
          <w:rFonts w:hint="eastAsia"/>
          <w:noProof/>
        </w:rPr>
        <w:drawing>
          <wp:anchor distT="0" distB="0" distL="114300" distR="114300" simplePos="0" relativeHeight="251658242" behindDoc="0" locked="0" layoutInCell="1" allowOverlap="1" wp14:anchorId="6298D8D7" wp14:editId="19B58979">
            <wp:simplePos x="0" y="0"/>
            <wp:positionH relativeFrom="page">
              <wp:posOffset>6783705</wp:posOffset>
            </wp:positionH>
            <wp:positionV relativeFrom="paragraph">
              <wp:posOffset>99060</wp:posOffset>
            </wp:positionV>
            <wp:extent cx="800100" cy="323850"/>
            <wp:effectExtent l="0" t="0" r="0" b="0"/>
            <wp:wrapNone/>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ascii="MS Gothic" w:eastAsia="MS Gothic" w:hAnsi="MS Gothic" w:cs="MS Gothic" w:hint="eastAsia"/>
        </w:rPr>
        <w:t>新功能：使用</w:t>
      </w:r>
      <w:r>
        <w:rPr>
          <w:rFonts w:hint="eastAsia"/>
        </w:rPr>
        <w:t xml:space="preserve"> </w:t>
      </w:r>
      <w:proofErr w:type="spellStart"/>
      <w:r>
        <w:rPr>
          <w:rFonts w:hint="eastAsia"/>
        </w:rPr>
        <w:t>woodCommander</w:t>
      </w:r>
      <w:proofErr w:type="spellEnd"/>
      <w:r>
        <w:rPr>
          <w:rFonts w:hint="eastAsia"/>
        </w:rPr>
        <w:t xml:space="preserve"> 5 </w:t>
      </w:r>
      <w:r>
        <w:rPr>
          <w:rFonts w:ascii="Microsoft JhengHei" w:eastAsia="Microsoft JhengHei" w:hAnsi="Microsoft JhengHei" w:cs="Microsoft JhengHei" w:hint="eastAsia"/>
        </w:rPr>
        <w:t>进行封边数据管理</w:t>
      </w:r>
      <w:bookmarkEnd w:id="25"/>
    </w:p>
    <w:p w14:paraId="7E4B051D" w14:textId="4CC612D2" w:rsidR="001053DE" w:rsidRPr="007D1DC4" w:rsidRDefault="00790065" w:rsidP="00032B38">
      <w:r>
        <w:rPr>
          <w:rFonts w:hint="eastAsia"/>
        </w:rPr>
        <w:t xml:space="preserve">借助软件组件 </w:t>
      </w:r>
      <w:r>
        <w:rPr>
          <w:rFonts w:hint="eastAsia"/>
          <w:b/>
        </w:rPr>
        <w:t>Edge Data Plugin</w:t>
      </w:r>
      <w:r>
        <w:rPr>
          <w:rFonts w:hint="eastAsia"/>
        </w:rPr>
        <w:t>，</w:t>
      </w:r>
      <w:proofErr w:type="spellStart"/>
      <w:r>
        <w:rPr>
          <w:rFonts w:hint="eastAsia"/>
          <w:b/>
        </w:rPr>
        <w:t>woodCommander</w:t>
      </w:r>
      <w:proofErr w:type="spellEnd"/>
      <w:r>
        <w:rPr>
          <w:rFonts w:hint="eastAsia"/>
          <w:b/>
        </w:rPr>
        <w:t xml:space="preserve"> 5</w:t>
      </w:r>
      <w:r>
        <w:rPr>
          <w:rFonts w:hint="eastAsia"/>
        </w:rPr>
        <w:t xml:space="preserve"> 在机床控制系统和</w:t>
      </w:r>
      <w:r>
        <w:rPr>
          <w:rFonts w:hint="eastAsia"/>
          <w:b/>
        </w:rPr>
        <w:t>封边带助手</w:t>
      </w:r>
      <w:r>
        <w:rPr>
          <w:rFonts w:hint="eastAsia"/>
        </w:rPr>
        <w:t>之间建立了直接连接（“</w:t>
      </w:r>
      <w:proofErr w:type="spellStart"/>
      <w:r>
        <w:rPr>
          <w:rFonts w:hint="eastAsia"/>
        </w:rPr>
        <w:t>Edgeband</w:t>
      </w:r>
      <w:proofErr w:type="spellEnd"/>
      <w:r>
        <w:rPr>
          <w:rFonts w:hint="eastAsia"/>
        </w:rPr>
        <w:t xml:space="preserve"> Management Set”）。封边带助手可帮助您掌握有关封边材料和材料库存的所有信息。领先的封边带供应商，如 </w:t>
      </w:r>
      <w:proofErr w:type="spellStart"/>
      <w:r>
        <w:rPr>
          <w:rFonts w:hint="eastAsia"/>
        </w:rPr>
        <w:t>Rehau</w:t>
      </w:r>
      <w:proofErr w:type="spellEnd"/>
      <w:r>
        <w:rPr>
          <w:rFonts w:hint="eastAsia"/>
        </w:rPr>
        <w:t xml:space="preserve"> 和 Ostermann，如今均可通过 </w:t>
      </w:r>
      <w:proofErr w:type="spellStart"/>
      <w:r>
        <w:rPr>
          <w:rFonts w:hint="eastAsia"/>
        </w:rPr>
        <w:t>tapio</w:t>
      </w:r>
      <w:proofErr w:type="spellEnd"/>
      <w:r>
        <w:rPr>
          <w:rFonts w:hint="eastAsia"/>
        </w:rPr>
        <w:t xml:space="preserve"> 提供自己的封边带信息。封边条厚度、封边条高度和所选卷装封边条的可用长度等数据均可使用 Edge Data Plugin 从封边带助手应用程序中直接传输到机床。这意味着不再需要由操作人员手动记录封边带数据，并省去了冗余的中间步骤。这样不仅可以节省时间，还可以避免可能的输入错误。另一大优点：数据传输并非单向进行 — 封边机也可将卷装封边条的余料长度报告给应用程序。因此机床操作员以及工作准备和采购部门的同事就可以随时了解最新的封边带库存状态。  </w:t>
      </w:r>
    </w:p>
    <w:p w14:paraId="6AD9901F" w14:textId="559E4661" w:rsidR="00032B38" w:rsidRPr="00C22D95" w:rsidRDefault="001053DE" w:rsidP="00C22D95">
      <w:pPr>
        <w:pStyle w:val="Heading2"/>
      </w:pPr>
      <w:r w:rsidRPr="00C22D95">
        <w:rPr>
          <w:rStyle w:val="normaltextrun"/>
          <w:rFonts w:hint="eastAsia"/>
        </w:rPr>
        <w:t xml:space="preserve">EDGETEQ S-380 </w:t>
      </w:r>
      <w:r w:rsidRPr="00C22D95">
        <w:rPr>
          <w:rStyle w:val="normaltextrun"/>
          <w:rFonts w:ascii="MS Gothic" w:eastAsia="MS Gothic" w:hAnsi="MS Gothic" w:cs="MS Gothic" w:hint="eastAsia"/>
        </w:rPr>
        <w:t>和回送装置</w:t>
      </w:r>
      <w:r w:rsidRPr="00C22D95">
        <w:rPr>
          <w:rStyle w:val="normaltextrun"/>
          <w:rFonts w:hint="eastAsia"/>
        </w:rPr>
        <w:t xml:space="preserve"> LOOPTEQ O-300 — </w:t>
      </w:r>
      <w:r w:rsidRPr="00C22D95">
        <w:rPr>
          <w:rStyle w:val="normaltextrun"/>
          <w:rFonts w:ascii="MS Gothic" w:eastAsia="MS Gothic" w:hAnsi="MS Gothic" w:cs="MS Gothic" w:hint="eastAsia"/>
        </w:rPr>
        <w:t>构成一个生</w:t>
      </w:r>
      <w:r w:rsidRPr="00C22D95">
        <w:rPr>
          <w:rStyle w:val="normaltextrun"/>
          <w:rFonts w:ascii="Microsoft JhengHei" w:eastAsia="Microsoft JhengHei" w:hAnsi="Microsoft JhengHei" w:cs="Microsoft JhengHei" w:hint="eastAsia"/>
        </w:rPr>
        <w:t>产单元</w:t>
      </w:r>
      <w:r w:rsidRPr="00C22D95">
        <w:rPr>
          <w:rStyle w:val="eop"/>
          <w:rFonts w:hint="eastAsia"/>
        </w:rPr>
        <w:t> </w:t>
      </w:r>
    </w:p>
    <w:p w14:paraId="40E30841" w14:textId="735813D4" w:rsidR="001053DE" w:rsidRPr="00AF4D65" w:rsidRDefault="001053DE" w:rsidP="006A0FC8">
      <w:pPr>
        <w:rPr>
          <w:rFonts w:ascii="Segoe UI" w:hAnsi="Segoe UI" w:cs="Segoe UI"/>
          <w:sz w:val="20"/>
        </w:rPr>
      </w:pPr>
      <w:r>
        <w:rPr>
          <w:rStyle w:val="normaltextrun"/>
          <w:rFonts w:cs="Arial" w:hint="eastAsia"/>
        </w:rPr>
        <w:t xml:space="preserve">与回送装置相结合可显著提高封边机的生产力。回送装置 </w:t>
      </w:r>
      <w:r>
        <w:rPr>
          <w:rStyle w:val="normaltextrun"/>
          <w:rFonts w:cs="Arial" w:hint="eastAsia"/>
          <w:b/>
        </w:rPr>
        <w:t>LOOPTEQ O-300</w:t>
      </w:r>
      <w:r>
        <w:rPr>
          <w:rStyle w:val="normaltextrun"/>
          <w:rFonts w:cs="Arial" w:hint="eastAsia"/>
        </w:rPr>
        <w:t xml:space="preserve"> 适合各种裁片，从小而轻的工件到大而重的工件均可轻松处理。通过 24" 多点触控显示器 </w:t>
      </w:r>
      <w:proofErr w:type="spellStart"/>
      <w:r>
        <w:rPr>
          <w:rStyle w:val="normaltextrun"/>
          <w:rFonts w:cs="Arial" w:hint="eastAsia"/>
        </w:rPr>
        <w:t>powerTouch</w:t>
      </w:r>
      <w:proofErr w:type="spellEnd"/>
      <w:r>
        <w:rPr>
          <w:rStyle w:val="normaltextrun"/>
          <w:rFonts w:cs="Arial" w:hint="eastAsia"/>
        </w:rPr>
        <w:t xml:space="preserve"> 可实现直观的加工单元控制和参数输入。</w:t>
      </w:r>
      <w:r>
        <w:rPr>
          <w:rStyle w:val="eop"/>
          <w:rFonts w:cs="Arial" w:hint="eastAsia"/>
        </w:rPr>
        <w:t> </w:t>
      </w:r>
    </w:p>
    <w:p w14:paraId="60C07868" w14:textId="77777777" w:rsidR="001053DE" w:rsidRPr="00AF4D65" w:rsidRDefault="001053DE" w:rsidP="006A0FC8">
      <w:pPr>
        <w:rPr>
          <w:rFonts w:ascii="Segoe UI" w:hAnsi="Segoe UI" w:cs="Segoe UI"/>
          <w:sz w:val="20"/>
        </w:rPr>
      </w:pPr>
      <w:r>
        <w:rPr>
          <w:rStyle w:val="normaltextrun"/>
          <w:rFonts w:cs="Arial" w:hint="eastAsia"/>
          <w:b/>
          <w:color w:val="000000"/>
        </w:rPr>
        <w:t>EDGETEQ S-380</w:t>
      </w:r>
      <w:r>
        <w:rPr>
          <w:rStyle w:val="normaltextrun"/>
          <w:rFonts w:cs="Arial" w:hint="eastAsia"/>
          <w:color w:val="000000"/>
        </w:rPr>
        <w:t xml:space="preserve"> 配备通用涂胶单元 QA65N 和通用预熔单元（2.5-4 kg/h），可使用 PUR 或 EVA 热熔胶进行生产，确保达到最佳的胶接质量。</w:t>
      </w:r>
      <w:r>
        <w:rPr>
          <w:rStyle w:val="eop"/>
          <w:rFonts w:cs="Arial" w:hint="eastAsia"/>
          <w:color w:val="000000"/>
        </w:rPr>
        <w:t> </w:t>
      </w:r>
    </w:p>
    <w:p w14:paraId="48C2613B" w14:textId="61257F05" w:rsidR="001053DE" w:rsidRPr="00AF4D65" w:rsidRDefault="001053DE" w:rsidP="006A0FC8">
      <w:pPr>
        <w:rPr>
          <w:rFonts w:ascii="Segoe UI" w:hAnsi="Segoe UI" w:cs="Segoe UI"/>
          <w:sz w:val="20"/>
        </w:rPr>
      </w:pPr>
      <w:r>
        <w:rPr>
          <w:rStyle w:val="normaltextrun"/>
          <w:rFonts w:cs="Arial" w:hint="eastAsia"/>
          <w:color w:val="000000"/>
        </w:rPr>
        <w:t>通过</w:t>
      </w:r>
      <w:r>
        <w:rPr>
          <w:rStyle w:val="normaltextrun"/>
          <w:rFonts w:cs="Arial" w:hint="eastAsia"/>
          <w:b/>
          <w:color w:val="000000"/>
        </w:rPr>
        <w:t>用于 PUR 胶筒或 EVA 胶粒的两个特制可更换容器</w:t>
      </w:r>
      <w:r>
        <w:rPr>
          <w:rStyle w:val="normaltextrun"/>
          <w:rFonts w:cs="Arial" w:hint="eastAsia"/>
          <w:color w:val="000000"/>
        </w:rPr>
        <w:t>，可以快速轻松地</w:t>
      </w:r>
      <w:r>
        <w:rPr>
          <w:rStyle w:val="normaltextrun"/>
          <w:rFonts w:cs="Arial" w:hint="eastAsia"/>
          <w:b/>
          <w:color w:val="000000"/>
        </w:rPr>
        <w:t>更换通用预熔单元中的粘合剂</w:t>
      </w:r>
      <w:r>
        <w:rPr>
          <w:rStyle w:val="normaltextrun"/>
          <w:rFonts w:cs="Arial" w:hint="eastAsia"/>
          <w:color w:val="000000"/>
        </w:rPr>
        <w:t>，避免相互污染。</w:t>
      </w:r>
      <w:r>
        <w:rPr>
          <w:rFonts w:hint="eastAsia"/>
          <w:b/>
          <w:noProof/>
          <w:sz w:val="24"/>
        </w:rPr>
        <w:drawing>
          <wp:anchor distT="0" distB="0" distL="114300" distR="114300" simplePos="0" relativeHeight="251658248" behindDoc="0" locked="0" layoutInCell="1" allowOverlap="1" wp14:anchorId="54AB0B72" wp14:editId="6D697181">
            <wp:simplePos x="0" y="0"/>
            <wp:positionH relativeFrom="page">
              <wp:align>right</wp:align>
            </wp:positionH>
            <wp:positionV relativeFrom="paragraph">
              <wp:posOffset>6681</wp:posOffset>
            </wp:positionV>
            <wp:extent cx="810895" cy="325755"/>
            <wp:effectExtent l="0" t="0" r="8255"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Style w:val="normaltextrun"/>
          <w:rFonts w:cs="Arial" w:hint="eastAsia"/>
          <w:color w:val="000000"/>
        </w:rPr>
        <w:t>在 HOLZ-HANDWERK 2022 木工机械展上，将首次在该级别机床上</w:t>
      </w:r>
      <w:r>
        <w:rPr>
          <w:rStyle w:val="normaltextrun"/>
          <w:rFonts w:cs="Arial" w:hint="eastAsia"/>
          <w:b/>
          <w:color w:val="000000"/>
        </w:rPr>
        <w:t>现场展示</w:t>
      </w:r>
      <w:r>
        <w:rPr>
          <w:rStyle w:val="normaltextrun"/>
          <w:rFonts w:cs="Arial" w:hint="eastAsia"/>
          <w:color w:val="000000"/>
        </w:rPr>
        <w:t>这两个可更换容器。这种可更换容器已于 2021 年秋季就用于 EDGETEQ 系列中的多款机床中了。</w:t>
      </w:r>
      <w:r>
        <w:rPr>
          <w:rStyle w:val="eop"/>
          <w:rFonts w:cs="Arial" w:hint="eastAsia"/>
          <w:color w:val="000000"/>
        </w:rPr>
        <w:t> </w:t>
      </w:r>
    </w:p>
    <w:p w14:paraId="6418E5CE" w14:textId="77777777" w:rsidR="001053DE" w:rsidRDefault="001053DE" w:rsidP="006A0FC8">
      <w:pPr>
        <w:rPr>
          <w:rStyle w:val="eop"/>
          <w:rFonts w:cs="Arial"/>
          <w:color w:val="000000"/>
          <w:szCs w:val="22"/>
        </w:rPr>
      </w:pPr>
      <w:r>
        <w:rPr>
          <w:rStyle w:val="normaltextrun"/>
          <w:rFonts w:cs="Arial" w:hint="eastAsia"/>
          <w:color w:val="000000"/>
        </w:rPr>
        <w:t>通用涂胶单元配备</w:t>
      </w:r>
      <w:r>
        <w:rPr>
          <w:rStyle w:val="normaltextrun"/>
          <w:rFonts w:cs="Arial" w:hint="eastAsia"/>
          <w:b/>
          <w:color w:val="000000"/>
        </w:rPr>
        <w:t>自动胶量计量功能</w:t>
      </w:r>
      <w:r>
        <w:rPr>
          <w:rStyle w:val="normaltextrun"/>
          <w:rFonts w:cs="Arial" w:hint="eastAsia"/>
          <w:color w:val="000000"/>
        </w:rPr>
        <w:t xml:space="preserve">。通过 </w:t>
      </w:r>
      <w:proofErr w:type="spellStart"/>
      <w:r>
        <w:rPr>
          <w:rStyle w:val="normaltextrun"/>
          <w:rFonts w:cs="Arial" w:hint="eastAsia"/>
          <w:color w:val="000000"/>
        </w:rPr>
        <w:t>powerTouch</w:t>
      </w:r>
      <w:proofErr w:type="spellEnd"/>
      <w:r>
        <w:rPr>
          <w:rStyle w:val="normaltextrun"/>
          <w:rFonts w:cs="Arial" w:hint="eastAsia"/>
          <w:color w:val="000000"/>
        </w:rPr>
        <w:t xml:space="preserve"> 操作界面可以轻松、准确、快速地设置胶粘剂涂覆量。由此可确保最佳的胶接质量、更高的可用性和性能以及更好的成本效益。</w:t>
      </w:r>
      <w:r>
        <w:rPr>
          <w:rStyle w:val="eop"/>
          <w:rFonts w:cs="Arial" w:hint="eastAsia"/>
          <w:color w:val="000000"/>
        </w:rPr>
        <w:t> </w:t>
      </w:r>
    </w:p>
    <w:p w14:paraId="2B299A95" w14:textId="77777777" w:rsidR="00CF4127" w:rsidRDefault="00CF4127">
      <w:pPr>
        <w:spacing w:after="0" w:line="240" w:lineRule="auto"/>
        <w:rPr>
          <w:b/>
          <w:sz w:val="20"/>
        </w:rPr>
      </w:pPr>
      <w:r>
        <w:rPr>
          <w:rFonts w:hint="eastAsia"/>
        </w:rPr>
        <w:br w:type="page"/>
      </w:r>
    </w:p>
    <w:p w14:paraId="31E28A9A" w14:textId="5AEC0285" w:rsidR="00CF4127" w:rsidRPr="00CF4127" w:rsidRDefault="00CF4127" w:rsidP="00CF4127">
      <w:pPr>
        <w:shd w:val="clear" w:color="auto" w:fill="FFFFFF"/>
        <w:spacing w:line="240" w:lineRule="auto"/>
        <w:rPr>
          <w:rFonts w:cs="Arial"/>
          <w:sz w:val="20"/>
        </w:rPr>
      </w:pPr>
      <w:r>
        <w:rPr>
          <w:rFonts w:hint="eastAsia"/>
          <w:b/>
          <w:sz w:val="20"/>
        </w:rPr>
        <w:t>图片</w:t>
      </w:r>
      <w:r>
        <w:rPr>
          <w:rFonts w:hint="eastAsia"/>
          <w:b/>
          <w:sz w:val="20"/>
        </w:rPr>
        <w:br/>
      </w:r>
      <w:r>
        <w:rPr>
          <w:rFonts w:hint="eastAsia"/>
          <w:sz w:val="20"/>
        </w:rPr>
        <w:t>图片资料来源：HOMAG Group AG</w:t>
      </w:r>
    </w:p>
    <w:p w14:paraId="3EE9EC93" w14:textId="153F082E" w:rsidR="0091410E" w:rsidRPr="00CF4127" w:rsidRDefault="0091410E" w:rsidP="006A0FC8">
      <w:pPr>
        <w:rPr>
          <w:rStyle w:val="eop"/>
          <w:rFonts w:cs="Arial"/>
          <w:color w:val="000000"/>
          <w:sz w:val="20"/>
          <w:shd w:val="clear" w:color="auto" w:fill="FFFFFF"/>
        </w:rPr>
      </w:pPr>
      <w:r>
        <w:rPr>
          <w:rFonts w:ascii="Segoe UI" w:hAnsi="Segoe UI" w:cs="Segoe UI" w:hint="eastAsia"/>
          <w:noProof/>
          <w:sz w:val="20"/>
        </w:rPr>
        <w:drawing>
          <wp:inline distT="0" distB="0" distL="0" distR="0" wp14:anchorId="4055E179" wp14:editId="491D8B0E">
            <wp:extent cx="2695575" cy="1518920"/>
            <wp:effectExtent l="0" t="0" r="9525"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r>
        <w:rPr>
          <w:rFonts w:cs="Arial" w:hint="eastAsia"/>
          <w:color w:val="000000"/>
          <w:sz w:val="20"/>
          <w:shd w:val="clear" w:color="auto" w:fill="FFFFFF"/>
        </w:rPr>
        <w:br/>
      </w:r>
      <w:r>
        <w:rPr>
          <w:rStyle w:val="normaltextrun"/>
          <w:rFonts w:cs="Arial" w:hint="eastAsia"/>
          <w:b/>
          <w:color w:val="000000"/>
          <w:sz w:val="20"/>
          <w:shd w:val="clear" w:color="auto" w:fill="FFFFFF"/>
        </w:rPr>
        <w:t>图 12：</w:t>
      </w:r>
      <w:r>
        <w:rPr>
          <w:rStyle w:val="normaltextrun"/>
          <w:rFonts w:cs="Arial" w:hint="eastAsia"/>
          <w:color w:val="000000"/>
          <w:sz w:val="20"/>
          <w:shd w:val="clear" w:color="auto" w:fill="FFFFFF"/>
        </w:rPr>
        <w:t>由封边机 EDGETEQ S-380 和回送装置 LOOPTEQ O-300 组成的生产单元。</w:t>
      </w:r>
      <w:r>
        <w:rPr>
          <w:rStyle w:val="eop"/>
          <w:rFonts w:cs="Arial" w:hint="eastAsia"/>
          <w:color w:val="000000"/>
          <w:sz w:val="20"/>
          <w:shd w:val="clear" w:color="auto" w:fill="FFFFFF"/>
        </w:rPr>
        <w:t> </w:t>
      </w:r>
    </w:p>
    <w:p w14:paraId="3CECC90F" w14:textId="7D64880C" w:rsidR="0091410E" w:rsidRPr="00CF4127" w:rsidRDefault="0091410E" w:rsidP="006A0FC8">
      <w:pPr>
        <w:rPr>
          <w:rStyle w:val="eop"/>
          <w:rFonts w:cs="Arial"/>
          <w:color w:val="000000"/>
          <w:sz w:val="20"/>
          <w:shd w:val="clear" w:color="auto" w:fill="FFFFFF"/>
        </w:rPr>
      </w:pPr>
      <w:r>
        <w:rPr>
          <w:rFonts w:ascii="Segoe UI" w:hAnsi="Segoe UI" w:cs="Segoe UI" w:hint="eastAsia"/>
          <w:noProof/>
          <w:sz w:val="20"/>
        </w:rPr>
        <w:drawing>
          <wp:inline distT="0" distB="0" distL="0" distR="0" wp14:anchorId="634960B5" wp14:editId="152F66AD">
            <wp:extent cx="2703195" cy="179705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cs="Arial" w:hint="eastAsia"/>
          <w:color w:val="000000"/>
          <w:sz w:val="20"/>
          <w:shd w:val="clear" w:color="auto" w:fill="FFFFFF"/>
        </w:rPr>
        <w:br/>
      </w:r>
      <w:r>
        <w:rPr>
          <w:rStyle w:val="normaltextrun"/>
          <w:rFonts w:cs="Arial" w:hint="eastAsia"/>
          <w:b/>
          <w:color w:val="000000"/>
          <w:sz w:val="20"/>
          <w:shd w:val="clear" w:color="auto" w:fill="FFFFFF"/>
        </w:rPr>
        <w:t>图 13：</w:t>
      </w:r>
      <w:r>
        <w:rPr>
          <w:rStyle w:val="normaltextrun"/>
          <w:rFonts w:cs="Arial" w:hint="eastAsia"/>
          <w:color w:val="000000"/>
          <w:sz w:val="20"/>
          <w:shd w:val="clear" w:color="auto" w:fill="FFFFFF"/>
        </w:rPr>
        <w:t>EVA 和 PUR 可更换容器，用于更换通用预熔单元中的热熔胶类型，避免相互污染。</w:t>
      </w:r>
      <w:r>
        <w:rPr>
          <w:rStyle w:val="eop"/>
          <w:rFonts w:cs="Arial" w:hint="eastAsia"/>
          <w:color w:val="000000"/>
          <w:sz w:val="20"/>
          <w:shd w:val="clear" w:color="auto" w:fill="FFFFFF"/>
        </w:rPr>
        <w:t> </w:t>
      </w:r>
    </w:p>
    <w:p w14:paraId="6175B141" w14:textId="499FBA06" w:rsidR="00323174" w:rsidRPr="00CF4127" w:rsidRDefault="00323174" w:rsidP="006A0FC8">
      <w:pPr>
        <w:rPr>
          <w:rStyle w:val="eop"/>
          <w:rFonts w:cs="Arial"/>
          <w:color w:val="000000"/>
          <w:sz w:val="20"/>
          <w:shd w:val="clear" w:color="auto" w:fill="FFFFFF"/>
        </w:rPr>
      </w:pPr>
      <w:r>
        <w:rPr>
          <w:rFonts w:ascii="Segoe UI" w:hAnsi="Segoe UI" w:cs="Segoe UI" w:hint="eastAsia"/>
          <w:noProof/>
          <w:sz w:val="20"/>
        </w:rPr>
        <w:drawing>
          <wp:inline distT="0" distB="0" distL="0" distR="0" wp14:anchorId="4937B1BC" wp14:editId="0277A98F">
            <wp:extent cx="1804670" cy="2695575"/>
            <wp:effectExtent l="0" t="0" r="508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4670" cy="2695575"/>
                    </a:xfrm>
                    <a:prstGeom prst="rect">
                      <a:avLst/>
                    </a:prstGeom>
                    <a:noFill/>
                    <a:ln>
                      <a:noFill/>
                    </a:ln>
                  </pic:spPr>
                </pic:pic>
              </a:graphicData>
            </a:graphic>
          </wp:inline>
        </w:drawing>
      </w:r>
      <w:r>
        <w:rPr>
          <w:rFonts w:cs="Arial" w:hint="eastAsia"/>
          <w:color w:val="000000"/>
          <w:sz w:val="20"/>
          <w:shd w:val="clear" w:color="auto" w:fill="FFFFFF"/>
        </w:rPr>
        <w:br/>
      </w:r>
      <w:r>
        <w:rPr>
          <w:rStyle w:val="normaltextrun"/>
          <w:rFonts w:cs="Arial" w:hint="eastAsia"/>
          <w:b/>
          <w:color w:val="000000"/>
          <w:sz w:val="20"/>
          <w:shd w:val="clear" w:color="auto" w:fill="FFFFFF"/>
        </w:rPr>
        <w:t>图 14：</w:t>
      </w:r>
      <w:r>
        <w:rPr>
          <w:rStyle w:val="normaltextrun"/>
          <w:rFonts w:cs="Arial" w:hint="eastAsia"/>
          <w:color w:val="000000"/>
          <w:sz w:val="20"/>
          <w:shd w:val="clear" w:color="auto" w:fill="FFFFFF"/>
        </w:rPr>
        <w:t>熔化能力为 2.5 kg/h 的通用预熔单元。</w:t>
      </w:r>
      <w:r>
        <w:rPr>
          <w:rStyle w:val="eop"/>
          <w:rFonts w:cs="Arial" w:hint="eastAsia"/>
          <w:color w:val="000000"/>
          <w:sz w:val="20"/>
          <w:shd w:val="clear" w:color="auto" w:fill="FFFFFF"/>
        </w:rPr>
        <w:t> </w:t>
      </w:r>
    </w:p>
    <w:p w14:paraId="44A9C9A0" w14:textId="683FA52B" w:rsidR="00323174" w:rsidRDefault="00323174" w:rsidP="006A0FC8">
      <w:pPr>
        <w:rPr>
          <w:rFonts w:ascii="Segoe UI" w:hAnsi="Segoe UI" w:cs="Segoe UI"/>
          <w:sz w:val="18"/>
          <w:szCs w:val="18"/>
        </w:rPr>
      </w:pPr>
      <w:r>
        <w:rPr>
          <w:rFonts w:ascii="Segoe UI" w:hAnsi="Segoe UI" w:cs="Segoe UI" w:hint="eastAsia"/>
          <w:noProof/>
          <w:sz w:val="18"/>
        </w:rPr>
        <w:drawing>
          <wp:inline distT="0" distB="0" distL="0" distR="0" wp14:anchorId="115292AA" wp14:editId="3FD1379C">
            <wp:extent cx="2703195" cy="1765300"/>
            <wp:effectExtent l="0" t="0" r="190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3195" cy="1765300"/>
                    </a:xfrm>
                    <a:prstGeom prst="rect">
                      <a:avLst/>
                    </a:prstGeom>
                    <a:noFill/>
                    <a:ln>
                      <a:noFill/>
                    </a:ln>
                  </pic:spPr>
                </pic:pic>
              </a:graphicData>
            </a:graphic>
          </wp:inline>
        </w:drawing>
      </w:r>
      <w:r>
        <w:rPr>
          <w:rFonts w:cs="Arial" w:hint="eastAsia"/>
          <w:color w:val="000000"/>
          <w:shd w:val="clear" w:color="auto" w:fill="FFFFFF"/>
        </w:rPr>
        <w:br/>
      </w:r>
      <w:r>
        <w:rPr>
          <w:rStyle w:val="normaltextrun"/>
          <w:rFonts w:cs="Arial" w:hint="eastAsia"/>
          <w:b/>
          <w:color w:val="000000"/>
          <w:sz w:val="20"/>
          <w:shd w:val="clear" w:color="auto" w:fill="FFFFFF"/>
        </w:rPr>
        <w:t>图 15：</w:t>
      </w:r>
      <w:r>
        <w:rPr>
          <w:rStyle w:val="normaltextrun"/>
          <w:rFonts w:cs="Arial" w:hint="eastAsia"/>
          <w:color w:val="000000"/>
          <w:sz w:val="20"/>
          <w:shd w:val="clear" w:color="auto" w:fill="FFFFFF"/>
        </w:rPr>
        <w:t xml:space="preserve">通过 </w:t>
      </w:r>
      <w:proofErr w:type="spellStart"/>
      <w:r>
        <w:rPr>
          <w:rStyle w:val="normaltextrun"/>
          <w:rFonts w:cs="Arial" w:hint="eastAsia"/>
          <w:color w:val="000000"/>
          <w:sz w:val="20"/>
          <w:shd w:val="clear" w:color="auto" w:fill="FFFFFF"/>
        </w:rPr>
        <w:t>powerTouch</w:t>
      </w:r>
      <w:proofErr w:type="spellEnd"/>
      <w:r>
        <w:rPr>
          <w:rStyle w:val="normaltextrun"/>
          <w:rFonts w:cs="Arial" w:hint="eastAsia"/>
          <w:color w:val="000000"/>
          <w:sz w:val="20"/>
          <w:shd w:val="clear" w:color="auto" w:fill="FFFFFF"/>
        </w:rPr>
        <w:t xml:space="preserve"> 用户界面在通用涂胶单元上自动进行胶量计量。</w:t>
      </w:r>
      <w:r>
        <w:rPr>
          <w:rStyle w:val="eop"/>
          <w:rFonts w:cs="Arial" w:hint="eastAsia"/>
          <w:color w:val="000000"/>
          <w:sz w:val="20"/>
          <w:shd w:val="clear" w:color="auto" w:fill="FFFFFF"/>
        </w:rPr>
        <w:t> </w:t>
      </w:r>
    </w:p>
    <w:p w14:paraId="425979F2" w14:textId="685F4F9D" w:rsidR="002D17EF" w:rsidRPr="00D70A31" w:rsidRDefault="00155A9C" w:rsidP="00D70A31">
      <w:pPr>
        <w:pStyle w:val="Heading2"/>
      </w:pPr>
      <w:bookmarkStart w:id="26" w:name="_Toc107995440"/>
      <w:r>
        <w:rPr>
          <w:rFonts w:hint="eastAsia"/>
          <w:noProof/>
        </w:rPr>
        <w:drawing>
          <wp:anchor distT="0" distB="0" distL="114300" distR="114300" simplePos="0" relativeHeight="251658249" behindDoc="0" locked="0" layoutInCell="1" allowOverlap="1" wp14:anchorId="64914330" wp14:editId="26ECC657">
            <wp:simplePos x="0" y="0"/>
            <wp:positionH relativeFrom="page">
              <wp:posOffset>6741795</wp:posOffset>
            </wp:positionH>
            <wp:positionV relativeFrom="paragraph">
              <wp:posOffset>319518</wp:posOffset>
            </wp:positionV>
            <wp:extent cx="810895" cy="325755"/>
            <wp:effectExtent l="0" t="0" r="8255" b="0"/>
            <wp:wrapThrough wrapText="bothSides">
              <wp:wrapPolygon edited="0">
                <wp:start x="0" y="0"/>
                <wp:lineTo x="0" y="20211"/>
                <wp:lineTo x="21312" y="20211"/>
                <wp:lineTo x="21312" y="0"/>
                <wp:lineTo x="0" y="0"/>
              </wp:wrapPolygon>
            </wp:wrapThrough>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Fonts w:hint="eastAsia"/>
        </w:rPr>
        <w:t>新功能：服务站 XES 200 的新用途。</w:t>
      </w:r>
      <w:bookmarkEnd w:id="26"/>
    </w:p>
    <w:p w14:paraId="33CB7635" w14:textId="2191C44E" w:rsidR="00115382" w:rsidRPr="0051203C" w:rsidRDefault="00115382" w:rsidP="0051203C">
      <w:pPr>
        <w:rPr>
          <w:rFonts w:ascii="Segoe UI" w:hAnsi="Segoe UI" w:cs="Segoe UI"/>
          <w:szCs w:val="22"/>
        </w:rPr>
      </w:pPr>
      <w:r>
        <w:rPr>
          <w:rStyle w:val="normaltextrun"/>
          <w:rFonts w:cs="Arial" w:hint="eastAsia"/>
          <w:b/>
          <w:color w:val="000000"/>
        </w:rPr>
        <w:t>XES 200</w:t>
      </w:r>
      <w:r>
        <w:rPr>
          <w:rStyle w:val="normaltextrun"/>
          <w:rFonts w:cs="Arial" w:hint="eastAsia"/>
          <w:color w:val="000000"/>
        </w:rPr>
        <w:t xml:space="preserve"> 非常适合</w:t>
      </w:r>
      <w:r>
        <w:rPr>
          <w:rStyle w:val="normaltextrun"/>
          <w:rFonts w:cs="Arial" w:hint="eastAsia"/>
          <w:b/>
          <w:color w:val="000000"/>
        </w:rPr>
        <w:t>存放</w:t>
      </w:r>
      <w:r>
        <w:rPr>
          <w:rStyle w:val="normaltextrun"/>
          <w:rFonts w:cs="Arial" w:hint="eastAsia"/>
          <w:color w:val="000000"/>
        </w:rPr>
        <w:t xml:space="preserve"> QA 涂胶单元，即 HOMAG 的各种涂胶系统。占地面积仅为一平方米 ES 200 还可以容纳 PUR 预熔单元（最高 4 kg/h）及其可更换容器。</w:t>
      </w:r>
      <w:r>
        <w:rPr>
          <w:rStyle w:val="eop"/>
          <w:rFonts w:cs="Arial" w:hint="eastAsia"/>
          <w:color w:val="000000"/>
        </w:rPr>
        <w:t> </w:t>
      </w:r>
    </w:p>
    <w:p w14:paraId="1F82AD11" w14:textId="49DA95F6" w:rsidR="00115382" w:rsidRPr="0051203C" w:rsidRDefault="002670B1" w:rsidP="0051203C">
      <w:pPr>
        <w:rPr>
          <w:rFonts w:ascii="Segoe UI" w:hAnsi="Segoe UI" w:cs="Segoe UI"/>
          <w:szCs w:val="22"/>
        </w:rPr>
      </w:pPr>
      <w:r>
        <w:rPr>
          <w:rStyle w:val="normaltextrun"/>
          <w:rFonts w:cs="Arial" w:hint="eastAsia"/>
          <w:color w:val="000000"/>
        </w:rPr>
        <w:t>今后，</w:t>
      </w:r>
      <w:r>
        <w:rPr>
          <w:rStyle w:val="normaltextrun"/>
          <w:rFonts w:cs="Arial" w:hint="eastAsia"/>
          <w:b/>
          <w:color w:val="auto"/>
        </w:rPr>
        <w:t xml:space="preserve">CNC 涂胶单元 </w:t>
      </w:r>
      <w:proofErr w:type="spellStart"/>
      <w:r>
        <w:rPr>
          <w:rStyle w:val="normaltextrun"/>
          <w:rFonts w:cs="Arial" w:hint="eastAsia"/>
          <w:b/>
          <w:color w:val="auto"/>
        </w:rPr>
        <w:t>powerEdge</w:t>
      </w:r>
      <w:proofErr w:type="spellEnd"/>
      <w:r>
        <w:rPr>
          <w:rStyle w:val="normaltextrun"/>
          <w:rFonts w:cs="Arial" w:hint="eastAsia"/>
          <w:b/>
          <w:color w:val="auto"/>
        </w:rPr>
        <w:t xml:space="preserve"> Pro 和 Pro Duo</w:t>
      </w:r>
      <w:r>
        <w:rPr>
          <w:rStyle w:val="normaltextrun"/>
          <w:rFonts w:cs="Arial" w:hint="eastAsia"/>
          <w:color w:val="auto"/>
        </w:rPr>
        <w:t xml:space="preserve"> </w:t>
      </w:r>
      <w:r>
        <w:rPr>
          <w:rStyle w:val="normaltextrun"/>
          <w:rFonts w:cs="Arial" w:hint="eastAsia"/>
          <w:color w:val="000000"/>
        </w:rPr>
        <w:t>也可以存放在服务站中。 XES 使用文丘里喷嘴产生真空，无需真空泵和氮气。服务站在存储过程中既不需要使用电力也不需要压缩空气。</w:t>
      </w:r>
      <w:r>
        <w:rPr>
          <w:rStyle w:val="eop"/>
          <w:rFonts w:cs="Arial" w:hint="eastAsia"/>
          <w:color w:val="000000"/>
        </w:rPr>
        <w:t> </w:t>
      </w:r>
    </w:p>
    <w:p w14:paraId="78F5540A" w14:textId="14A9141E" w:rsidR="00CF4127" w:rsidRPr="0051203C" w:rsidRDefault="00115382" w:rsidP="0051203C">
      <w:pPr>
        <w:rPr>
          <w:rStyle w:val="eop"/>
          <w:rFonts w:cs="Arial"/>
          <w:color w:val="000000"/>
          <w:szCs w:val="22"/>
        </w:rPr>
      </w:pPr>
      <w:r>
        <w:rPr>
          <w:rStyle w:val="normaltextrun"/>
          <w:rFonts w:cs="Arial" w:hint="eastAsia"/>
          <w:color w:val="000000"/>
        </w:rPr>
        <w:t>作为 HOMAG 涂胶单元的</w:t>
      </w:r>
      <w:r>
        <w:rPr>
          <w:rStyle w:val="normaltextrun"/>
          <w:rFonts w:cs="Arial" w:hint="eastAsia"/>
          <w:b/>
          <w:color w:val="000000"/>
        </w:rPr>
        <w:t>预热和清洁工位</w:t>
      </w:r>
      <w:r>
        <w:rPr>
          <w:rStyle w:val="normaltextrun"/>
          <w:rFonts w:cs="Arial" w:hint="eastAsia"/>
          <w:color w:val="000000"/>
        </w:rPr>
        <w:t>，XES 200 可谓是封边机的得力助手。</w:t>
      </w:r>
      <w:r>
        <w:rPr>
          <w:rStyle w:val="eop"/>
          <w:rFonts w:cs="Arial" w:hint="eastAsia"/>
          <w:color w:val="000000"/>
        </w:rPr>
        <w:t> </w:t>
      </w:r>
      <w:bookmarkStart w:id="27" w:name="CNC_Weltpremiere"/>
    </w:p>
    <w:p w14:paraId="35758ECD" w14:textId="77777777" w:rsidR="00CF4127" w:rsidRDefault="00CF4127">
      <w:pPr>
        <w:spacing w:after="0" w:line="240" w:lineRule="auto"/>
        <w:rPr>
          <w:rStyle w:val="eop"/>
          <w:rFonts w:cs="Arial"/>
          <w:color w:val="000000"/>
          <w:sz w:val="20"/>
        </w:rPr>
      </w:pPr>
      <w:r>
        <w:rPr>
          <w:rFonts w:hint="eastAsia"/>
        </w:rPr>
        <w:br w:type="page"/>
      </w:r>
    </w:p>
    <w:p w14:paraId="615A91F7" w14:textId="396901CE" w:rsidR="006F7D4E" w:rsidRDefault="00691C9B" w:rsidP="00D62C88">
      <w:pPr>
        <w:pStyle w:val="Heading1"/>
      </w:pPr>
      <w:bookmarkStart w:id="28" w:name="_Toc107995441"/>
      <w:bookmarkStart w:id="29" w:name="_Hlk90901780"/>
      <w:bookmarkEnd w:id="27"/>
      <w:r>
        <w:rPr>
          <w:rFonts w:hint="eastAsia"/>
        </w:rPr>
        <w:t>用于 CNC 加工和钻孔技术的先进解决方案，从单独运行到生产单元中的互联。</w:t>
      </w:r>
      <w:bookmarkEnd w:id="28"/>
    </w:p>
    <w:p w14:paraId="2C863BB5" w14:textId="534950E2" w:rsidR="00890A80" w:rsidRDefault="00890A80" w:rsidP="00890A80">
      <w:r>
        <w:rPr>
          <w:rFonts w:hint="eastAsia"/>
          <w:b/>
          <w:noProof/>
          <w:color w:val="00A0DC" w:themeColor="accent2"/>
        </w:rPr>
        <mc:AlternateContent>
          <mc:Choice Requires="wps">
            <w:drawing>
              <wp:anchor distT="45720" distB="45720" distL="114300" distR="114300" simplePos="0" relativeHeight="251658243" behindDoc="0" locked="0" layoutInCell="1" allowOverlap="1" wp14:anchorId="34AD6A78" wp14:editId="34B27355">
                <wp:simplePos x="0" y="0"/>
                <wp:positionH relativeFrom="column">
                  <wp:posOffset>-2540</wp:posOffset>
                </wp:positionH>
                <wp:positionV relativeFrom="paragraph">
                  <wp:posOffset>1077595</wp:posOffset>
                </wp:positionV>
                <wp:extent cx="6284595" cy="4801870"/>
                <wp:effectExtent l="0" t="0" r="20955" b="1778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4801870"/>
                        </a:xfrm>
                        <a:prstGeom prst="rect">
                          <a:avLst/>
                        </a:prstGeom>
                        <a:solidFill>
                          <a:srgbClr val="FFFFFF"/>
                        </a:solidFill>
                        <a:ln w="19050">
                          <a:solidFill>
                            <a:schemeClr val="bg2"/>
                          </a:solidFill>
                          <a:miter lim="800000"/>
                          <a:headEnd/>
                          <a:tailEnd/>
                        </a:ln>
                      </wps:spPr>
                      <wps:txbx>
                        <w:txbxContent>
                          <w:p w14:paraId="05C30D51" w14:textId="77777777" w:rsidR="001A7658" w:rsidRPr="00DD49B9" w:rsidRDefault="001A7658" w:rsidP="00890A80">
                            <w:pPr>
                              <w:rPr>
                                <w:rFonts w:cs="Arial"/>
                                <w:color w:val="auto"/>
                                <w:szCs w:val="22"/>
                              </w:rPr>
                            </w:pPr>
                            <w:r>
                              <w:rPr>
                                <w:rFonts w:cs="Arial" w:hint="eastAsia"/>
                                <w:color w:val="auto"/>
                              </w:rPr>
                              <w:t>在展会现场将可以看到</w:t>
                            </w:r>
                          </w:p>
                          <w:p w14:paraId="26E29D29" w14:textId="39AB6BBE" w:rsidR="001A7658" w:rsidRPr="00DD49B9" w:rsidRDefault="001A7658" w:rsidP="00DD49B9">
                            <w:pPr>
                              <w:pStyle w:val="ListParagraph"/>
                              <w:widowControl w:val="0"/>
                              <w:numPr>
                                <w:ilvl w:val="0"/>
                                <w:numId w:val="21"/>
                              </w:numPr>
                              <w:spacing w:after="120" w:line="360" w:lineRule="auto"/>
                              <w:rPr>
                                <w:rFonts w:ascii="Arial" w:eastAsia="Arial" w:hAnsi="Arial" w:cs="Arial"/>
                                <w:b/>
                              </w:rPr>
                            </w:pPr>
                            <w:r>
                              <w:rPr>
                                <w:rFonts w:ascii="Arial" w:eastAsia="Arial" w:hAnsi="Arial" w:cs="Arial" w:hint="eastAsia"/>
                              </w:rPr>
                              <w:t>新的立式 CNC 加工中心</w:t>
                            </w:r>
                            <w:r>
                              <w:rPr>
                                <w:rFonts w:ascii="Arial" w:eastAsia="Arial" w:hAnsi="Arial" w:cs="Arial" w:hint="eastAsia"/>
                                <w:b/>
                              </w:rPr>
                              <w:t xml:space="preserve"> DRILLTEQ V-310。</w:t>
                            </w:r>
                            <w:r>
                              <w:rPr>
                                <w:rFonts w:ascii="Arial" w:eastAsia="Arial" w:hAnsi="Arial" w:cs="Arial" w:hint="eastAsia"/>
                              </w:rPr>
                              <w:t>这个空间奇迹可在仅 11 平方米的占地面积上提供广泛的轮廓加工功能。</w:t>
                            </w:r>
                            <w:r>
                              <w:rPr>
                                <w:rFonts w:ascii="Arial" w:eastAsia="Arial" w:hAnsi="Arial" w:cs="Arial" w:hint="eastAsia"/>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eastAsia="Arial" w:hAnsi="Arial" w:cs="Arial"/>
                                <w:b/>
                              </w:rPr>
                            </w:pPr>
                            <w:r>
                              <w:rPr>
                                <w:rFonts w:ascii="Arial" w:eastAsia="Arial" w:hAnsi="Arial" w:cs="Arial" w:hint="eastAsia"/>
                                <w:b/>
                              </w:rPr>
                              <w:t>CENTATEQ N-510</w:t>
                            </w:r>
                            <w:r>
                              <w:rPr>
                                <w:rFonts w:ascii="Arial" w:eastAsia="Arial" w:hAnsi="Arial" w:cs="Arial" w:hint="eastAsia"/>
                              </w:rPr>
                              <w:t xml:space="preserve"> 则拥有大量创新解决方案，能够以最大的灵活性实现高效的套排加工。</w:t>
                            </w:r>
                          </w:p>
                          <w:p w14:paraId="385FD623" w14:textId="77777777" w:rsidR="001A7658"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 xml:space="preserve">6 轴机器人 </w:t>
                            </w:r>
                            <w:r>
                              <w:rPr>
                                <w:rFonts w:ascii="Arial" w:eastAsia="Arial" w:hAnsi="Arial" w:cs="Arial" w:hint="eastAsia"/>
                                <w:b/>
                              </w:rPr>
                              <w:t xml:space="preserve">FEEDBOT D-300 </w:t>
                            </w:r>
                            <w:r>
                              <w:rPr>
                                <w:rFonts w:ascii="Arial" w:eastAsia="Arial" w:hAnsi="Arial" w:cs="Arial" w:hint="eastAsia"/>
                              </w:rPr>
                              <w:t xml:space="preserve">负责立式加工中心 </w:t>
                            </w:r>
                            <w:r>
                              <w:rPr>
                                <w:rFonts w:ascii="Arial" w:eastAsia="Arial" w:hAnsi="Arial" w:cs="Arial" w:hint="eastAsia"/>
                                <w:b/>
                              </w:rPr>
                              <w:t>DRILLTEQ V-500</w:t>
                            </w:r>
                            <w:r>
                              <w:rPr>
                                <w:rFonts w:ascii="Arial" w:eastAsia="Arial" w:hAnsi="Arial" w:cs="Arial" w:hint="eastAsia"/>
                              </w:rPr>
                              <w:t xml:space="preserve"> 的自动裁片搬运，并通过这种节省空间的方案展现出机器人搬运的优势。 </w:t>
                            </w:r>
                          </w:p>
                          <w:p w14:paraId="10C10BE6" w14:textId="260C3831" w:rsidR="00F21C9B" w:rsidRPr="00DD49B9" w:rsidRDefault="00D051CA"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DRILLTEQ</w:t>
                            </w:r>
                            <w:r>
                              <w:rPr>
                                <w:rFonts w:ascii="Arial" w:eastAsia="Arial" w:hAnsi="Arial" w:cs="Arial" w:hint="eastAsia"/>
                              </w:rPr>
                              <w:t xml:space="preserve"> 产品系列增加了一名新成员 </w:t>
                            </w:r>
                            <w:r>
                              <w:rPr>
                                <w:rFonts w:ascii="Arial" w:eastAsia="Arial" w:hAnsi="Arial" w:cs="Arial" w:hint="eastAsia"/>
                                <w:b/>
                              </w:rPr>
                              <w:t>V-200</w:t>
                            </w:r>
                            <w:r>
                              <w:rPr>
                                <w:rFonts w:ascii="Arial" w:eastAsia="Arial" w:hAnsi="Arial" w:cs="Arial" w:hint="eastAsia"/>
                              </w:rPr>
                              <w:t xml:space="preserve">。 </w:t>
                            </w:r>
                          </w:p>
                          <w:p w14:paraId="4FA6D25B" w14:textId="77777777" w:rsidR="001A7658" w:rsidRPr="00DD49B9"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 xml:space="preserve">DRILLTEQ D-510 </w:t>
                            </w:r>
                            <w:r>
                              <w:rPr>
                                <w:rFonts w:ascii="Arial" w:eastAsia="Arial" w:hAnsi="Arial" w:cs="Arial" w:hint="eastAsia"/>
                              </w:rPr>
                              <w:t xml:space="preserve">用于加工工件的端面和边缘区域，是 CNC 表面加工的完美补充。 </w:t>
                            </w:r>
                          </w:p>
                          <w:p w14:paraId="27AA3D61" w14:textId="77777777" w:rsidR="004C749A" w:rsidRPr="00721E05"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 xml:space="preserve">在纽伦堡木工机械展上展出的加工中心 </w:t>
                            </w:r>
                            <w:r>
                              <w:rPr>
                                <w:rFonts w:ascii="Arial" w:eastAsia="Arial" w:hAnsi="Arial" w:cs="Arial" w:hint="eastAsia"/>
                                <w:b/>
                              </w:rPr>
                              <w:t>CENTATEQ P-210</w:t>
                            </w:r>
                            <w:r>
                              <w:rPr>
                                <w:rFonts w:ascii="Arial" w:eastAsia="Arial" w:hAnsi="Arial" w:cs="Arial" w:hint="eastAsia"/>
                              </w:rPr>
                              <w:t xml:space="preserve"> 配备了 </w:t>
                            </w:r>
                            <w:proofErr w:type="spellStart"/>
                            <w:r>
                              <w:rPr>
                                <w:rFonts w:ascii="Arial" w:eastAsia="Arial" w:hAnsi="Arial" w:cs="Arial" w:hint="eastAsia"/>
                              </w:rPr>
                              <w:t>easyEdge</w:t>
                            </w:r>
                            <w:proofErr w:type="spellEnd"/>
                            <w:r>
                              <w:rPr>
                                <w:rFonts w:ascii="Arial" w:eastAsia="Arial" w:hAnsi="Arial" w:cs="Arial" w:hint="eastAsia"/>
                              </w:rPr>
                              <w:t xml:space="preserve"> 封边单元和 A-Flex 工作台，可实现自动且灵活的布位。 </w:t>
                            </w:r>
                          </w:p>
                          <w:p w14:paraId="4DE0DE80" w14:textId="1C5DF983" w:rsidR="001A7658" w:rsidRPr="00DD49B9" w:rsidRDefault="00377DA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 xml:space="preserve">此外还会在展会上展出作为 HOMAG 加工中心入门级解决方案的 </w:t>
                            </w:r>
                            <w:r>
                              <w:rPr>
                                <w:rFonts w:ascii="Arial" w:eastAsia="Arial" w:hAnsi="Arial" w:cs="Arial" w:hint="eastAsia"/>
                                <w:b/>
                              </w:rPr>
                              <w:t>CENTATEQ P-115</w:t>
                            </w:r>
                            <w:r>
                              <w:rPr>
                                <w:rFonts w:ascii="Arial" w:eastAsia="Arial" w:hAnsi="Arial" w:cs="Arial" w:hint="eastAsia"/>
                              </w:rPr>
                              <w:t xml:space="preserve">。  </w:t>
                            </w:r>
                          </w:p>
                          <w:p w14:paraId="0266D106" w14:textId="33DB13E1" w:rsidR="001A7658" w:rsidRPr="00DD49B9"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 xml:space="preserve">CENTATEQ E-510 </w:t>
                            </w:r>
                            <w:r>
                              <w:rPr>
                                <w:rFonts w:ascii="Arial" w:eastAsia="Arial" w:hAnsi="Arial" w:cs="Arial" w:hint="eastAsia"/>
                              </w:rPr>
                              <w:t xml:space="preserve">机型可为门窗和特殊构件的多样化生产提供解决方案 — 从入门级到多班次运行的工业系统方案。该机床配备 </w:t>
                            </w:r>
                            <w:proofErr w:type="spellStart"/>
                            <w:r>
                              <w:rPr>
                                <w:rFonts w:ascii="Arial" w:eastAsia="Arial" w:hAnsi="Arial" w:cs="Arial" w:hint="eastAsia"/>
                              </w:rPr>
                              <w:t>powerEdge</w:t>
                            </w:r>
                            <w:proofErr w:type="spellEnd"/>
                            <w:r>
                              <w:rPr>
                                <w:rFonts w:ascii="Arial" w:eastAsia="Arial" w:hAnsi="Arial" w:cs="Arial" w:hint="eastAsia"/>
                              </w:rPr>
                              <w:t xml:space="preserve"> Pro Duo 加工单元，可用于粘合异形边缘，包括斜边。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D6A78" id="_x0000_s1027" type="#_x0000_t202" style="position:absolute;margin-left:-.2pt;margin-top:84.85pt;width:494.85pt;height:378.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" strokecolor="#00a0dc [3214]" strokeweight="1.5pt">
                <v:textbox>
                  <w:txbxContent>
                    <w:p w14:paraId="05C30D51" w14:textId="77777777" w:rsidR="001A7658" w:rsidRPr="00DD49B9" w:rsidRDefault="001A7658" w:rsidP="00890A80">
                      <w:pPr>
                        <w:rPr>
                          <w:rFonts w:cs="Arial"/>
                          <w:color w:val="auto"/>
                          <w:szCs w:val="22"/>
                        </w:rPr>
                      </w:pPr>
                      <w:r>
                        <w:rPr>
                          <w:rFonts w:cs="Arial" w:hint="eastAsia"/>
                          <w:color w:val="auto"/>
                        </w:rPr>
                        <w:t>在展会现场将可以看到</w:t>
                      </w:r>
                    </w:p>
                    <w:p w14:paraId="26E29D29" w14:textId="39AB6BBE" w:rsidR="001A7658" w:rsidRPr="00DD49B9" w:rsidRDefault="001A7658" w:rsidP="00DD49B9">
                      <w:pPr>
                        <w:pStyle w:val="ListParagraph"/>
                        <w:widowControl w:val="0"/>
                        <w:numPr>
                          <w:ilvl w:val="0"/>
                          <w:numId w:val="21"/>
                        </w:numPr>
                        <w:spacing w:after="120" w:line="360" w:lineRule="auto"/>
                        <w:rPr>
                          <w:rFonts w:ascii="Arial" w:eastAsia="Arial" w:hAnsi="Arial" w:cs="Arial"/>
                          <w:b/>
                        </w:rPr>
                      </w:pPr>
                      <w:r>
                        <w:rPr>
                          <w:rFonts w:ascii="Arial" w:eastAsia="Arial" w:hAnsi="Arial" w:cs="Arial" w:hint="eastAsia"/>
                        </w:rPr>
                        <w:t>新的立式 CNC 加工中心</w:t>
                      </w:r>
                      <w:r>
                        <w:rPr>
                          <w:rFonts w:ascii="Arial" w:eastAsia="Arial" w:hAnsi="Arial" w:cs="Arial" w:hint="eastAsia"/>
                          <w:b/>
                        </w:rPr>
                        <w:t xml:space="preserve"> DRILLTEQ V-310。</w:t>
                      </w:r>
                      <w:r>
                        <w:rPr>
                          <w:rFonts w:ascii="Arial" w:eastAsia="Arial" w:hAnsi="Arial" w:cs="Arial" w:hint="eastAsia"/>
                        </w:rPr>
                        <w:t>这个空间奇迹可在仅 11 平方米的占地面积上提供广泛的轮廓加工功能。</w:t>
                      </w:r>
                      <w:r>
                        <w:rPr>
                          <w:rFonts w:ascii="Arial" w:eastAsia="Arial" w:hAnsi="Arial" w:cs="Arial" w:hint="eastAsia"/>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eastAsia="Arial" w:hAnsi="Arial" w:cs="Arial"/>
                          <w:b/>
                        </w:rPr>
                      </w:pPr>
                      <w:r>
                        <w:rPr>
                          <w:rFonts w:ascii="Arial" w:eastAsia="Arial" w:hAnsi="Arial" w:cs="Arial" w:hint="eastAsia"/>
                          <w:b/>
                        </w:rPr>
                        <w:t>CENTATEQ N-510</w:t>
                      </w:r>
                      <w:r>
                        <w:rPr>
                          <w:rFonts w:ascii="Arial" w:eastAsia="Arial" w:hAnsi="Arial" w:cs="Arial" w:hint="eastAsia"/>
                        </w:rPr>
                        <w:t xml:space="preserve"> 则拥有大量创新解决方案，能够以最大的灵活性实现高效的套排加工。</w:t>
                      </w:r>
                    </w:p>
                    <w:p w14:paraId="385FD623" w14:textId="77777777" w:rsidR="001A7658"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 xml:space="preserve">6 轴机器人 </w:t>
                      </w:r>
                      <w:r>
                        <w:rPr>
                          <w:rFonts w:ascii="Arial" w:eastAsia="Arial" w:hAnsi="Arial" w:cs="Arial" w:hint="eastAsia"/>
                          <w:b/>
                        </w:rPr>
                        <w:t xml:space="preserve">FEEDBOT D-300 </w:t>
                      </w:r>
                      <w:r>
                        <w:rPr>
                          <w:rFonts w:ascii="Arial" w:eastAsia="Arial" w:hAnsi="Arial" w:cs="Arial" w:hint="eastAsia"/>
                        </w:rPr>
                        <w:t xml:space="preserve">负责立式加工中心 </w:t>
                      </w:r>
                      <w:r>
                        <w:rPr>
                          <w:rFonts w:ascii="Arial" w:eastAsia="Arial" w:hAnsi="Arial" w:cs="Arial" w:hint="eastAsia"/>
                          <w:b/>
                        </w:rPr>
                        <w:t>DRILLTEQ V-500</w:t>
                      </w:r>
                      <w:r>
                        <w:rPr>
                          <w:rFonts w:ascii="Arial" w:eastAsia="Arial" w:hAnsi="Arial" w:cs="Arial" w:hint="eastAsia"/>
                        </w:rPr>
                        <w:t xml:space="preserve"> 的自动裁片搬运，并通过这种节省空间的方案展现出机器人搬运的优势。 </w:t>
                      </w:r>
                    </w:p>
                    <w:p w14:paraId="10C10BE6" w14:textId="260C3831" w:rsidR="00F21C9B" w:rsidRPr="00DD49B9" w:rsidRDefault="00D051CA"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DRILLTEQ</w:t>
                      </w:r>
                      <w:r>
                        <w:rPr>
                          <w:rFonts w:ascii="Arial" w:eastAsia="Arial" w:hAnsi="Arial" w:cs="Arial" w:hint="eastAsia"/>
                        </w:rPr>
                        <w:t xml:space="preserve"> 产品系列增加了一名新成员 </w:t>
                      </w:r>
                      <w:r>
                        <w:rPr>
                          <w:rFonts w:ascii="Arial" w:eastAsia="Arial" w:hAnsi="Arial" w:cs="Arial" w:hint="eastAsia"/>
                          <w:b/>
                        </w:rPr>
                        <w:t>V-200</w:t>
                      </w:r>
                      <w:r>
                        <w:rPr>
                          <w:rFonts w:ascii="Arial" w:eastAsia="Arial" w:hAnsi="Arial" w:cs="Arial" w:hint="eastAsia"/>
                        </w:rPr>
                        <w:t xml:space="preserve">。 </w:t>
                      </w:r>
                    </w:p>
                    <w:p w14:paraId="4FA6D25B" w14:textId="77777777" w:rsidR="001A7658" w:rsidRPr="00DD49B9"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 xml:space="preserve">DRILLTEQ D-510 </w:t>
                      </w:r>
                      <w:r>
                        <w:rPr>
                          <w:rFonts w:ascii="Arial" w:eastAsia="Arial" w:hAnsi="Arial" w:cs="Arial" w:hint="eastAsia"/>
                        </w:rPr>
                        <w:t xml:space="preserve">用于加工工件的端面和边缘区域，是 CNC 表面加工的完美补充。 </w:t>
                      </w:r>
                    </w:p>
                    <w:p w14:paraId="27AA3D61" w14:textId="77777777" w:rsidR="004C749A" w:rsidRPr="00721E05"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 xml:space="preserve">在纽伦堡木工机械展上展出的加工中心 </w:t>
                      </w:r>
                      <w:r>
                        <w:rPr>
                          <w:rFonts w:ascii="Arial" w:eastAsia="Arial" w:hAnsi="Arial" w:cs="Arial" w:hint="eastAsia"/>
                          <w:b/>
                        </w:rPr>
                        <w:t>CENTATEQ P-210</w:t>
                      </w:r>
                      <w:r>
                        <w:rPr>
                          <w:rFonts w:ascii="Arial" w:eastAsia="Arial" w:hAnsi="Arial" w:cs="Arial" w:hint="eastAsia"/>
                        </w:rPr>
                        <w:t xml:space="preserve"> 配备了 </w:t>
                      </w:r>
                      <w:proofErr w:type="spellStart"/>
                      <w:r>
                        <w:rPr>
                          <w:rFonts w:ascii="Arial" w:eastAsia="Arial" w:hAnsi="Arial" w:cs="Arial" w:hint="eastAsia"/>
                        </w:rPr>
                        <w:t>easyEdge</w:t>
                      </w:r>
                      <w:proofErr w:type="spellEnd"/>
                      <w:r>
                        <w:rPr>
                          <w:rFonts w:ascii="Arial" w:eastAsia="Arial" w:hAnsi="Arial" w:cs="Arial" w:hint="eastAsia"/>
                        </w:rPr>
                        <w:t xml:space="preserve"> 封边单元和 A-Flex 工作台，可实现自动且灵活的布位。 </w:t>
                      </w:r>
                    </w:p>
                    <w:p w14:paraId="4DE0DE80" w14:textId="1C5DF983" w:rsidR="001A7658" w:rsidRPr="00DD49B9" w:rsidRDefault="00377DA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 xml:space="preserve">此外还会在展会上展出作为 HOMAG 加工中心入门级解决方案的 </w:t>
                      </w:r>
                      <w:r>
                        <w:rPr>
                          <w:rFonts w:ascii="Arial" w:eastAsia="Arial" w:hAnsi="Arial" w:cs="Arial" w:hint="eastAsia"/>
                          <w:b/>
                        </w:rPr>
                        <w:t>CENTATEQ P-115</w:t>
                      </w:r>
                      <w:r>
                        <w:rPr>
                          <w:rFonts w:ascii="Arial" w:eastAsia="Arial" w:hAnsi="Arial" w:cs="Arial" w:hint="eastAsia"/>
                        </w:rPr>
                        <w:t xml:space="preserve">。  </w:t>
                      </w:r>
                    </w:p>
                    <w:p w14:paraId="0266D106" w14:textId="33DB13E1" w:rsidR="001A7658" w:rsidRPr="00DD49B9"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 xml:space="preserve">CENTATEQ E-510 </w:t>
                      </w:r>
                      <w:r>
                        <w:rPr>
                          <w:rFonts w:ascii="Arial" w:eastAsia="Arial" w:hAnsi="Arial" w:cs="Arial" w:hint="eastAsia"/>
                        </w:rPr>
                        <w:t xml:space="preserve">机型可为门窗和特殊构件的多样化生产提供解决方案 — 从入门级到多班次运行的工业系统方案。该机床配备 </w:t>
                      </w:r>
                      <w:proofErr w:type="spellStart"/>
                      <w:r>
                        <w:rPr>
                          <w:rFonts w:ascii="Arial" w:eastAsia="Arial" w:hAnsi="Arial" w:cs="Arial" w:hint="eastAsia"/>
                        </w:rPr>
                        <w:t>powerEdge</w:t>
                      </w:r>
                      <w:proofErr w:type="spellEnd"/>
                      <w:r>
                        <w:rPr>
                          <w:rFonts w:ascii="Arial" w:eastAsia="Arial" w:hAnsi="Arial" w:cs="Arial" w:hint="eastAsia"/>
                        </w:rPr>
                        <w:t xml:space="preserve"> Pro Duo 加工单元，可用于粘合异形边缘，包括斜边。 </w:t>
                      </w:r>
                    </w:p>
                  </w:txbxContent>
                </v:textbox>
                <w10:wrap type="square"/>
              </v:shape>
            </w:pict>
          </mc:Fallback>
        </mc:AlternateContent>
      </w:r>
      <w:r>
        <w:rPr>
          <w:rFonts w:hint="eastAsia"/>
        </w:rPr>
        <w:t xml:space="preserve">在 HOLZ-HANDWERK 2022 木工机械展上，HOMAG 将为 CNC 加工和钻孔技术的目标群体展示丰富的机床产品，这些机床既可以单独运行，也可以与机器人结合以实现性能提升。 </w:t>
      </w:r>
    </w:p>
    <w:p w14:paraId="127A5A8B" w14:textId="6BDA2822" w:rsidR="008E10C9" w:rsidRPr="008E10C9" w:rsidRDefault="008E10C9" w:rsidP="008E10C9"/>
    <w:p w14:paraId="261A73B5" w14:textId="3D4E205F" w:rsidR="00C079F8" w:rsidRPr="00D70A31" w:rsidRDefault="00C079F8" w:rsidP="00D70A31">
      <w:pPr>
        <w:pStyle w:val="Heading2"/>
      </w:pPr>
      <w:bookmarkStart w:id="30" w:name="_Toc107995442"/>
      <w:r>
        <w:rPr>
          <w:rFonts w:hint="eastAsia"/>
        </w:rPr>
        <w:t>CNC 加工及钻孔技术</w:t>
      </w:r>
      <w:bookmarkEnd w:id="30"/>
    </w:p>
    <w:p w14:paraId="196D8CD5" w14:textId="0AAC9BCC" w:rsidR="00C079F8" w:rsidRPr="00C079F8" w:rsidRDefault="00A16CBC" w:rsidP="00D70A31">
      <w:pPr>
        <w:pStyle w:val="Heading3"/>
      </w:pPr>
      <w:bookmarkStart w:id="31" w:name="_Toc107995443"/>
      <w:r>
        <w:rPr>
          <w:rFonts w:hint="eastAsia"/>
        </w:rPr>
        <w:t>新产品：空间奇迹 — 新的立式 CNC 加工中心 DRILLTEQ V-310。</w:t>
      </w:r>
      <w:bookmarkEnd w:id="31"/>
    </w:p>
    <w:p w14:paraId="517D1E0C" w14:textId="0527E954" w:rsidR="00FA69C8" w:rsidRPr="00591E53" w:rsidRDefault="00E6143D" w:rsidP="00FA69C8">
      <w:r>
        <w:rPr>
          <w:rFonts w:hint="eastAsia"/>
        </w:rPr>
        <w:t xml:space="preserve">作为轮廓加工领域的空间奇迹，全新立式 CNC 加工中心 </w:t>
      </w:r>
      <w:r>
        <w:rPr>
          <w:rFonts w:hint="eastAsia"/>
          <w:b/>
        </w:rPr>
        <w:t>DRILLTEQ V-310</w:t>
      </w:r>
      <w:r>
        <w:rPr>
          <w:rFonts w:hint="eastAsia"/>
        </w:rPr>
        <w:t xml:space="preserve"> 将首次与公众见面。符合人体工学和易用性是该机型在开发期间的重心。因此，新机床的一大特点是能够在狭小的空间内提供丰富的功能。  </w:t>
      </w:r>
    </w:p>
    <w:p w14:paraId="47F68D66" w14:textId="057BE2D2" w:rsidR="00FA69C8" w:rsidRDefault="00FA69C8" w:rsidP="00FA69C8">
      <w:r>
        <w:rPr>
          <w:rFonts w:hint="eastAsia"/>
        </w:rPr>
        <w:t xml:space="preserve">该加工中心在接近性和装调性方面另辟蹊径。通过叉形动力头配置和带有加工单元接口的 C 轴可选择多达 45 种钻轴，提供了广泛的加工选项。经过优化的抽吸方案和工件的无真空固定既节省了能源，又降低了成本。 </w:t>
      </w:r>
    </w:p>
    <w:p w14:paraId="4C082701" w14:textId="77777777" w:rsidR="00CF4127" w:rsidRDefault="00CF4127" w:rsidP="00CF4127">
      <w:pPr>
        <w:shd w:val="clear" w:color="auto" w:fill="FFFFFF"/>
        <w:spacing w:line="240" w:lineRule="auto"/>
        <w:rPr>
          <w:bCs/>
          <w:sz w:val="20"/>
        </w:rPr>
      </w:pPr>
      <w:r>
        <w:rPr>
          <w:rFonts w:hint="eastAsia"/>
          <w:b/>
          <w:sz w:val="20"/>
        </w:rPr>
        <w:t>图片</w:t>
      </w:r>
      <w:r>
        <w:rPr>
          <w:rFonts w:hint="eastAsia"/>
          <w:b/>
          <w:sz w:val="20"/>
        </w:rPr>
        <w:br/>
      </w:r>
      <w:r>
        <w:rPr>
          <w:rFonts w:hint="eastAsia"/>
          <w:sz w:val="20"/>
        </w:rPr>
        <w:t>图片资料来源：HOMAG Group AG</w:t>
      </w:r>
    </w:p>
    <w:p w14:paraId="2F2F0AB0" w14:textId="39892260" w:rsidR="00CF4127" w:rsidRDefault="00CF4127" w:rsidP="00CF4127">
      <w:pPr>
        <w:shd w:val="clear" w:color="auto" w:fill="FFFFFF"/>
        <w:spacing w:line="240" w:lineRule="auto"/>
        <w:rPr>
          <w:bCs/>
          <w:sz w:val="20"/>
        </w:rPr>
      </w:pPr>
      <w:r>
        <w:rPr>
          <w:rFonts w:hint="eastAsia"/>
          <w:noProof/>
        </w:rPr>
        <w:drawing>
          <wp:anchor distT="0" distB="0" distL="114300" distR="114300" simplePos="0" relativeHeight="251658253" behindDoc="0" locked="0" layoutInCell="1" allowOverlap="1" wp14:anchorId="1BFBA1DA" wp14:editId="5CF87DB0">
            <wp:simplePos x="0" y="0"/>
            <wp:positionH relativeFrom="margin">
              <wp:align>left</wp:align>
            </wp:positionH>
            <wp:positionV relativeFrom="paragraph">
              <wp:posOffset>61595</wp:posOffset>
            </wp:positionV>
            <wp:extent cx="4206240" cy="2330958"/>
            <wp:effectExtent l="0" t="0" r="3810" b="0"/>
            <wp:wrapNone/>
            <wp:docPr id="229744206" name="Grafik 2297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06240" cy="2330958"/>
                    </a:xfrm>
                    <a:prstGeom prst="rect">
                      <a:avLst/>
                    </a:prstGeom>
                  </pic:spPr>
                </pic:pic>
              </a:graphicData>
            </a:graphic>
          </wp:anchor>
        </w:drawing>
      </w:r>
    </w:p>
    <w:p w14:paraId="06793B3F" w14:textId="585F6AFA" w:rsidR="00CF4127" w:rsidRDefault="00CF4127" w:rsidP="00CF4127">
      <w:pPr>
        <w:shd w:val="clear" w:color="auto" w:fill="FFFFFF"/>
        <w:spacing w:line="240" w:lineRule="auto"/>
        <w:rPr>
          <w:bCs/>
          <w:sz w:val="20"/>
        </w:rPr>
      </w:pPr>
    </w:p>
    <w:p w14:paraId="5572F182" w14:textId="66103BF0" w:rsidR="00CF4127" w:rsidRDefault="00CF4127" w:rsidP="00CF4127">
      <w:pPr>
        <w:shd w:val="clear" w:color="auto" w:fill="FFFFFF"/>
        <w:spacing w:line="240" w:lineRule="auto"/>
        <w:rPr>
          <w:bCs/>
          <w:sz w:val="20"/>
        </w:rPr>
      </w:pPr>
    </w:p>
    <w:p w14:paraId="0783D63A" w14:textId="77777777" w:rsidR="00CF4127" w:rsidRDefault="00CF4127" w:rsidP="00CF4127">
      <w:pPr>
        <w:shd w:val="clear" w:color="auto" w:fill="FFFFFF"/>
        <w:spacing w:line="240" w:lineRule="auto"/>
        <w:rPr>
          <w:bCs/>
          <w:sz w:val="20"/>
        </w:rPr>
      </w:pPr>
    </w:p>
    <w:p w14:paraId="268B93D3" w14:textId="3B1BEE13" w:rsidR="00CF4127" w:rsidRDefault="00CF4127" w:rsidP="00CF4127">
      <w:pPr>
        <w:shd w:val="clear" w:color="auto" w:fill="FFFFFF"/>
        <w:spacing w:line="240" w:lineRule="auto"/>
        <w:rPr>
          <w:bCs/>
          <w:sz w:val="20"/>
        </w:rPr>
      </w:pPr>
    </w:p>
    <w:p w14:paraId="0E96C912" w14:textId="5B1E7CFB" w:rsidR="00CF4127" w:rsidRDefault="00CF4127" w:rsidP="00CF4127">
      <w:pPr>
        <w:shd w:val="clear" w:color="auto" w:fill="FFFFFF"/>
        <w:spacing w:line="240" w:lineRule="auto"/>
        <w:rPr>
          <w:bCs/>
          <w:sz w:val="20"/>
        </w:rPr>
      </w:pPr>
    </w:p>
    <w:p w14:paraId="7932EBDC" w14:textId="77777777" w:rsidR="00CF4127" w:rsidRDefault="00CF4127" w:rsidP="00CF4127">
      <w:pPr>
        <w:shd w:val="clear" w:color="auto" w:fill="FFFFFF"/>
        <w:spacing w:line="240" w:lineRule="auto"/>
        <w:rPr>
          <w:bCs/>
          <w:sz w:val="20"/>
        </w:rPr>
      </w:pPr>
    </w:p>
    <w:p w14:paraId="6233C233" w14:textId="63F39CB7" w:rsidR="00CF4127" w:rsidRDefault="00CF4127" w:rsidP="00CF4127">
      <w:pPr>
        <w:shd w:val="clear" w:color="auto" w:fill="FFFFFF"/>
        <w:spacing w:line="240" w:lineRule="auto"/>
        <w:rPr>
          <w:bCs/>
          <w:sz w:val="20"/>
        </w:rPr>
      </w:pPr>
    </w:p>
    <w:p w14:paraId="0D0989B6" w14:textId="77777777" w:rsidR="00CF4127" w:rsidRPr="0089324D" w:rsidRDefault="00CF4127" w:rsidP="00CF4127">
      <w:pPr>
        <w:shd w:val="clear" w:color="auto" w:fill="FFFFFF"/>
        <w:spacing w:line="240" w:lineRule="auto"/>
        <w:rPr>
          <w:rFonts w:cs="Arial"/>
          <w:sz w:val="20"/>
        </w:rPr>
      </w:pPr>
    </w:p>
    <w:p w14:paraId="74FD4000" w14:textId="2E0C4DCC" w:rsidR="00CF4127" w:rsidRDefault="00CF4127" w:rsidP="00FA69C8"/>
    <w:p w14:paraId="01F2D614" w14:textId="77777777" w:rsidR="00CF4127" w:rsidRDefault="00CF4127" w:rsidP="00FA69C8"/>
    <w:p w14:paraId="2B5463B0" w14:textId="18065598" w:rsidR="00CF4127" w:rsidRPr="00CF4127" w:rsidRDefault="00CF4127" w:rsidP="00FA69C8">
      <w:pPr>
        <w:rPr>
          <w:sz w:val="20"/>
          <w:szCs w:val="18"/>
        </w:rPr>
      </w:pPr>
      <w:r>
        <w:rPr>
          <w:rFonts w:hint="eastAsia"/>
          <w:b/>
          <w:sz w:val="20"/>
        </w:rPr>
        <w:t>图 16：</w:t>
      </w:r>
      <w:r>
        <w:rPr>
          <w:rFonts w:hint="eastAsia"/>
          <w:sz w:val="20"/>
        </w:rPr>
        <w:t>空间奇迹 — 全新立式 CNC 加工中心 DRILLTEQ V-310。</w:t>
      </w:r>
    </w:p>
    <w:p w14:paraId="6EF74843" w14:textId="5026FA65" w:rsidR="00FD5659" w:rsidRPr="00591E53" w:rsidRDefault="00FD5659" w:rsidP="00FA69C8"/>
    <w:p w14:paraId="6975C799" w14:textId="24671BD0" w:rsidR="00A16CBC" w:rsidRPr="00CF4127" w:rsidRDefault="00A16CBC" w:rsidP="003C74BB"/>
    <w:p w14:paraId="50A06578" w14:textId="0D4A8373" w:rsidR="00FA69C8" w:rsidRDefault="00A16CBC" w:rsidP="00D70A31">
      <w:pPr>
        <w:pStyle w:val="Heading3"/>
      </w:pPr>
      <w:bookmarkStart w:id="32" w:name="_Toc107995444"/>
      <w:r>
        <w:rPr>
          <w:rFonts w:hint="eastAsia"/>
        </w:rPr>
        <w:t>新产品</w:t>
      </w:r>
      <w:r w:rsidRPr="0077387B">
        <w:rPr>
          <w:rFonts w:hint="eastAsia"/>
          <w:lang w:val="en-US"/>
        </w:rPr>
        <w:t xml:space="preserve">：CENTATEQ N-510 </w:t>
      </w:r>
      <w:r>
        <w:rPr>
          <w:rFonts w:hint="eastAsia"/>
        </w:rPr>
        <w:t>型机床。新的综合性解决方案：以最大的灵活性实现高效作业。</w:t>
      </w:r>
      <w:bookmarkEnd w:id="32"/>
    </w:p>
    <w:p w14:paraId="747D42E3" w14:textId="7EA18F64" w:rsidR="001D7239" w:rsidRPr="00265B21" w:rsidRDefault="00E6143D" w:rsidP="001D7239">
      <w:r>
        <w:rPr>
          <w:rFonts w:hint="eastAsia"/>
          <w:noProof/>
        </w:rPr>
        <w:drawing>
          <wp:anchor distT="0" distB="0" distL="114300" distR="114300" simplePos="0" relativeHeight="251658245" behindDoc="0" locked="0" layoutInCell="1" allowOverlap="1" wp14:anchorId="77B493BD" wp14:editId="1706ED83">
            <wp:simplePos x="0" y="0"/>
            <wp:positionH relativeFrom="page">
              <wp:align>right</wp:align>
            </wp:positionH>
            <wp:positionV relativeFrom="paragraph">
              <wp:posOffset>3175</wp:posOffset>
            </wp:positionV>
            <wp:extent cx="800100" cy="323850"/>
            <wp:effectExtent l="0" t="0" r="0" b="0"/>
            <wp:wrapNone/>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hint="eastAsia"/>
        </w:rPr>
        <w:t>2021 年 11 月，在于 Herzebrock 举办的 HOMAG 聚会上，客户首次在现场体验了新的套排产品系列。从针对手工业的入门级产品，到针对工业级系统的高端设备，该系列产品可满足当前的</w:t>
      </w:r>
      <w:r>
        <w:rPr>
          <w:rFonts w:cs="Arial" w:hint="eastAsia"/>
        </w:rPr>
        <w:t>所有</w:t>
      </w:r>
      <w:r>
        <w:rPr>
          <w:rFonts w:hint="eastAsia"/>
        </w:rPr>
        <w:t xml:space="preserve">需要以及未来的需求。 </w:t>
      </w:r>
    </w:p>
    <w:p w14:paraId="2524C997" w14:textId="36902AC4" w:rsidR="001D7239" w:rsidRDefault="001D7239" w:rsidP="001D7239">
      <w:r>
        <w:rPr>
          <w:rFonts w:hint="eastAsia"/>
        </w:rPr>
        <w:t>全新套排产品系列的开发重点非常明确：优化</w:t>
      </w:r>
      <w:r>
        <w:rPr>
          <w:rFonts w:cs="Arial" w:hint="eastAsia"/>
        </w:rPr>
        <w:t>搬运</w:t>
      </w:r>
      <w:r>
        <w:rPr>
          <w:rFonts w:hint="eastAsia"/>
        </w:rPr>
        <w:t xml:space="preserve">和提高产量。举例来说：HOMAG 为目标群体优化设计了不同的工作台尺寸和自动化方案。新一代机床可进行独立作业和自动作业，以 3 轴到 5 轴技术进行加工，工作台尺寸从 1.25 x 2.5 m 到 2.1 x 7.4 m 不等，可加工半张或者整张板材。该平台的基本组件是高度模块化、可切换的真空和气垫工作台方案，以及全新设计的、经过 CFD 流动模拟优化的抽吸组件。而其在工件搬运领域也同样有所创新，并且可以在模块化方案中通过即插即用的方式进行轻松扩展。 </w:t>
      </w:r>
    </w:p>
    <w:p w14:paraId="0F5669BE" w14:textId="53C55F78" w:rsidR="001D7239" w:rsidRDefault="001D7239" w:rsidP="001D7239">
      <w:r>
        <w:rPr>
          <w:rFonts w:hint="eastAsia"/>
        </w:rPr>
        <w:t xml:space="preserve">全新套排产品系列的设计和规划使得标签打印机、自动升降台或皮带等附加组件可以通过即插即用的方式进行轻松安装和连接。 </w:t>
      </w:r>
      <w:r>
        <w:rPr>
          <w:rFonts w:hint="eastAsia"/>
        </w:rPr>
        <w:br/>
      </w:r>
    </w:p>
    <w:p w14:paraId="0123673C" w14:textId="6DA38FBF" w:rsidR="001D7239" w:rsidRDefault="00176FAB" w:rsidP="001D7239">
      <w:r>
        <w:rPr>
          <w:rFonts w:hint="eastAsia"/>
        </w:rPr>
        <w:t xml:space="preserve">具有丰富套排加工功能的 </w:t>
      </w:r>
      <w:r>
        <w:rPr>
          <w:rFonts w:hint="eastAsia"/>
          <w:b/>
        </w:rPr>
        <w:t>CENTATEQ N-510</w:t>
      </w:r>
      <w:r>
        <w:rPr>
          <w:rFonts w:hint="eastAsia"/>
        </w:rPr>
        <w:t xml:space="preserve"> 型机床将在纽伦堡现场进行展示，并且由于配备了 Drive5CS 加工单元，其还可以进行 5 轴加工。除了众所周知的排孔钻削、用于后壁的 8.5 毫米凹槽、灯条和家具连接件（如销钉、Mini Fix 或 </w:t>
      </w:r>
      <w:proofErr w:type="spellStart"/>
      <w:r>
        <w:rPr>
          <w:rFonts w:hint="eastAsia"/>
        </w:rPr>
        <w:t>Cabineo</w:t>
      </w:r>
      <w:proofErr w:type="spellEnd"/>
      <w:r>
        <w:rPr>
          <w:rFonts w:hint="eastAsia"/>
        </w:rPr>
        <w:t>）之外，CENTATEQ N-510 还可以用 350 mm 锯片制作斜切面，甚至轻松加工楼梯纵梁和门扇等实木组件。高精度限位系统可在其中为机床提供最佳支持，因为它们可以根据应用在不同级别进行控制。</w:t>
      </w:r>
    </w:p>
    <w:p w14:paraId="2302D210" w14:textId="3C4F5ADF" w:rsidR="00FE4ED9" w:rsidRDefault="00FE4ED9">
      <w:pPr>
        <w:spacing w:after="0" w:line="240" w:lineRule="auto"/>
        <w:rPr>
          <w:b/>
          <w:bCs/>
        </w:rPr>
      </w:pPr>
      <w:r>
        <w:rPr>
          <w:rFonts w:hint="eastAsia"/>
        </w:rPr>
        <w:br w:type="page"/>
      </w:r>
    </w:p>
    <w:p w14:paraId="6DE11BAC" w14:textId="513095DC" w:rsidR="00FA69C8" w:rsidRDefault="00E6143D" w:rsidP="00D70A31">
      <w:pPr>
        <w:pStyle w:val="Heading3"/>
      </w:pPr>
      <w:bookmarkStart w:id="33" w:name="_Toc107995445"/>
      <w:r>
        <w:rPr>
          <w:rFonts w:hint="eastAsia"/>
          <w:noProof/>
        </w:rPr>
        <w:drawing>
          <wp:anchor distT="0" distB="0" distL="114300" distR="114300" simplePos="0" relativeHeight="251658246" behindDoc="0" locked="0" layoutInCell="1" allowOverlap="1" wp14:anchorId="101767FA" wp14:editId="7523EEA0">
            <wp:simplePos x="0" y="0"/>
            <wp:positionH relativeFrom="page">
              <wp:align>right</wp:align>
            </wp:positionH>
            <wp:positionV relativeFrom="paragraph">
              <wp:posOffset>323215</wp:posOffset>
            </wp:positionV>
            <wp:extent cx="800100" cy="323850"/>
            <wp:effectExtent l="0" t="0" r="0" b="0"/>
            <wp:wrapNone/>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hint="eastAsia"/>
        </w:rPr>
        <w:t xml:space="preserve">软件 </w:t>
      </w:r>
      <w:proofErr w:type="spellStart"/>
      <w:r>
        <w:rPr>
          <w:rFonts w:hint="eastAsia"/>
        </w:rPr>
        <w:t>woodWOP</w:t>
      </w:r>
      <w:proofErr w:type="spellEnd"/>
      <w:r>
        <w:rPr>
          <w:rFonts w:hint="eastAsia"/>
        </w:rPr>
        <w:t xml:space="preserve"> 8：新功能。新机遇。</w:t>
      </w:r>
      <w:bookmarkEnd w:id="33"/>
    </w:p>
    <w:p w14:paraId="4597C0C7" w14:textId="3CE25055" w:rsidR="0094375E" w:rsidRPr="00A35D8E" w:rsidRDefault="0094375E" w:rsidP="0094375E">
      <w:r>
        <w:rPr>
          <w:rFonts w:hint="eastAsia"/>
        </w:rPr>
        <w:t xml:space="preserve">2021 年秋季推出的新版 </w:t>
      </w:r>
      <w:proofErr w:type="spellStart"/>
      <w:r>
        <w:rPr>
          <w:rFonts w:hint="eastAsia"/>
        </w:rPr>
        <w:t>woodWOP</w:t>
      </w:r>
      <w:proofErr w:type="spellEnd"/>
      <w:r>
        <w:rPr>
          <w:rFonts w:hint="eastAsia"/>
        </w:rPr>
        <w:t xml:space="preserve"> 的核心是一个创新的大图形区域，在该区域中可以三维显示工件。通过输入加工参数可以快速轻松地完成铣削、钻孔以及锯切编程，并在图形中逼真地显示出来。自软件推出以来，已有大量用户从这些创新功能中获益匪浅。 </w:t>
      </w:r>
    </w:p>
    <w:p w14:paraId="69CB6C8B" w14:textId="77777777" w:rsidR="0094375E" w:rsidRPr="0094375E" w:rsidRDefault="0094375E" w:rsidP="00BB4AB1">
      <w:pPr>
        <w:pStyle w:val="ListParagraph"/>
        <w:widowControl w:val="0"/>
        <w:numPr>
          <w:ilvl w:val="0"/>
          <w:numId w:val="21"/>
        </w:numPr>
        <w:spacing w:after="120" w:line="360" w:lineRule="auto"/>
        <w:rPr>
          <w:rFonts w:ascii="Arial" w:eastAsia="Arial" w:hAnsi="Arial" w:cs="Arial"/>
        </w:rPr>
      </w:pPr>
      <w:r>
        <w:rPr>
          <w:rFonts w:ascii="Microsoft JhengHei" w:eastAsia="Microsoft JhengHei" w:hAnsi="Microsoft JhengHei" w:cs="Microsoft JhengHei" w:hint="eastAsia"/>
        </w:rPr>
        <w:t>轮廓向导可为新手提供对非矩形工件编程的全方位支持。</w:t>
      </w:r>
      <w:r>
        <w:rPr>
          <w:rFonts w:ascii="Arial" w:eastAsia="Arial" w:hAnsi="Arial" w:cs="Arial" w:hint="eastAsia"/>
        </w:rPr>
        <w:t xml:space="preserve"> </w:t>
      </w:r>
    </w:p>
    <w:p w14:paraId="3C0FF55A" w14:textId="34725F39" w:rsidR="0094375E" w:rsidRPr="0094375E" w:rsidRDefault="0094375E" w:rsidP="00BB4AB1">
      <w:pPr>
        <w:pStyle w:val="ListParagraph"/>
        <w:widowControl w:val="0"/>
        <w:numPr>
          <w:ilvl w:val="0"/>
          <w:numId w:val="21"/>
        </w:numPr>
        <w:spacing w:after="120" w:line="360" w:lineRule="auto"/>
        <w:rPr>
          <w:rFonts w:ascii="Arial" w:eastAsia="Arial" w:hAnsi="Arial" w:cs="Arial"/>
        </w:rPr>
      </w:pPr>
      <w:r>
        <w:rPr>
          <w:rFonts w:ascii="MS Gothic" w:eastAsia="MS Gothic" w:hAnsi="MS Gothic" w:cs="MS Gothic" w:hint="eastAsia"/>
        </w:rPr>
        <w:t>特</w:t>
      </w:r>
      <w:r>
        <w:rPr>
          <w:rFonts w:ascii="Arial" w:eastAsia="Arial" w:hAnsi="Arial" w:cs="Arial" w:hint="eastAsia"/>
        </w:rPr>
        <w:t>征识别功能不仅可以识别钻孔，而且还可以识别 3D 工件模型中的型腔和凹槽。</w:t>
      </w:r>
    </w:p>
    <w:p w14:paraId="4B4443E7" w14:textId="77777777" w:rsidR="0094375E" w:rsidRPr="0094375E" w:rsidRDefault="0094375E" w:rsidP="00BB4AB1">
      <w:pPr>
        <w:pStyle w:val="ListParagraph"/>
        <w:widowControl w:val="0"/>
        <w:numPr>
          <w:ilvl w:val="0"/>
          <w:numId w:val="21"/>
        </w:numPr>
        <w:spacing w:after="120" w:line="360" w:lineRule="auto"/>
        <w:rPr>
          <w:rFonts w:ascii="Arial" w:eastAsia="Arial" w:hAnsi="Arial" w:cs="Arial"/>
        </w:rPr>
      </w:pPr>
      <w:r>
        <w:rPr>
          <w:rFonts w:ascii="Microsoft JhengHei" w:eastAsia="Microsoft JhengHei" w:hAnsi="Microsoft JhengHei" w:cs="Microsoft JhengHei" w:hint="eastAsia"/>
        </w:rPr>
        <w:t>辅</w:t>
      </w:r>
      <w:r>
        <w:rPr>
          <w:rFonts w:ascii="Arial" w:eastAsia="Arial" w:hAnsi="Arial" w:cs="Arial" w:hint="eastAsia"/>
        </w:rPr>
        <w:t xml:space="preserve">助图形、附加属性和表单视图可简化大量变量表的操作。 </w:t>
      </w:r>
    </w:p>
    <w:p w14:paraId="14EDD654" w14:textId="77777777" w:rsidR="0094375E" w:rsidRPr="0094375E" w:rsidRDefault="0094375E" w:rsidP="00BB4AB1">
      <w:pPr>
        <w:pStyle w:val="ListParagraph"/>
        <w:widowControl w:val="0"/>
        <w:numPr>
          <w:ilvl w:val="0"/>
          <w:numId w:val="21"/>
        </w:numPr>
        <w:spacing w:after="120" w:line="360" w:lineRule="auto"/>
        <w:rPr>
          <w:rFonts w:ascii="Arial" w:eastAsia="Arial" w:hAnsi="Arial" w:cs="Arial"/>
        </w:rPr>
      </w:pPr>
      <w:r>
        <w:rPr>
          <w:rFonts w:ascii="MS Gothic" w:eastAsia="MS Gothic" w:hAnsi="MS Gothic" w:cs="MS Gothic" w:hint="eastAsia"/>
        </w:rPr>
        <w:t>使</w:t>
      </w:r>
      <w:r>
        <w:rPr>
          <w:rFonts w:ascii="Arial" w:eastAsia="Arial" w:hAnsi="Arial" w:cs="Arial" w:hint="eastAsia"/>
        </w:rPr>
        <w:t xml:space="preserve">用新的涂胶向导，可以更高效地对工件封边进行编程。   </w:t>
      </w:r>
    </w:p>
    <w:p w14:paraId="03440D17" w14:textId="15FB6337" w:rsidR="0094375E" w:rsidRPr="0094375E" w:rsidRDefault="0094375E" w:rsidP="00BB4AB1">
      <w:pPr>
        <w:pStyle w:val="ListParagraph"/>
        <w:widowControl w:val="0"/>
        <w:numPr>
          <w:ilvl w:val="0"/>
          <w:numId w:val="21"/>
        </w:numPr>
        <w:spacing w:after="120" w:line="360" w:lineRule="auto"/>
        <w:rPr>
          <w:rFonts w:ascii="Arial" w:eastAsia="Arial" w:hAnsi="Arial" w:cs="Arial"/>
        </w:rPr>
      </w:pPr>
      <w:r>
        <w:rPr>
          <w:rFonts w:ascii="MS Gothic" w:eastAsia="MS Gothic" w:hAnsi="MS Gothic" w:cs="MS Gothic" w:hint="eastAsia"/>
        </w:rPr>
        <w:t>公</w:t>
      </w:r>
      <w:r>
        <w:rPr>
          <w:rFonts w:ascii="Arial" w:eastAsia="Arial" w:hAnsi="Arial" w:cs="Arial" w:hint="eastAsia"/>
        </w:rPr>
        <w:t xml:space="preserve">式向导甚至可以轻松定义复杂公式，并为高级用户提供更多可能性。   </w:t>
      </w:r>
    </w:p>
    <w:p w14:paraId="7ADA7791" w14:textId="078766F4" w:rsidR="000C4DBD" w:rsidRDefault="0094375E" w:rsidP="0094375E">
      <w:pPr>
        <w:rPr>
          <w:b/>
          <w:bCs/>
        </w:rPr>
      </w:pPr>
      <w:r>
        <w:rPr>
          <w:rFonts w:ascii="Microsoft JhengHei" w:eastAsia="Microsoft JhengHei" w:hAnsi="Microsoft JhengHei" w:cs="Microsoft JhengHei" w:hint="eastAsia"/>
        </w:rPr>
        <w:t>为</w:t>
      </w:r>
      <w:r>
        <w:rPr>
          <w:rFonts w:cs="Arial" w:hint="eastAsia"/>
        </w:rPr>
        <w:t>了简化操作和提高效率，可以将经过验证的设置保存在 CAM 插件中并用于类似应用。</w:t>
      </w:r>
    </w:p>
    <w:p w14:paraId="687AB34C" w14:textId="77777777" w:rsidR="004A187A" w:rsidRDefault="004A187A" w:rsidP="004A187A">
      <w:pPr>
        <w:shd w:val="clear" w:color="auto" w:fill="FFFFFF"/>
        <w:spacing w:line="240" w:lineRule="auto"/>
        <w:rPr>
          <w:b/>
          <w:sz w:val="20"/>
        </w:rPr>
      </w:pPr>
    </w:p>
    <w:p w14:paraId="29C40765" w14:textId="152FDE95" w:rsidR="004A187A" w:rsidRPr="004A187A" w:rsidRDefault="004A187A" w:rsidP="004A187A">
      <w:pPr>
        <w:shd w:val="clear" w:color="auto" w:fill="FFFFFF"/>
        <w:spacing w:line="240" w:lineRule="auto"/>
        <w:rPr>
          <w:rFonts w:cs="Arial"/>
          <w:sz w:val="20"/>
        </w:rPr>
      </w:pPr>
      <w:r>
        <w:rPr>
          <w:rFonts w:hint="eastAsia"/>
          <w:b/>
          <w:sz w:val="20"/>
        </w:rPr>
        <w:t>图片</w:t>
      </w:r>
      <w:r>
        <w:rPr>
          <w:rFonts w:hint="eastAsia"/>
          <w:b/>
          <w:sz w:val="20"/>
        </w:rPr>
        <w:br/>
      </w:r>
      <w:r>
        <w:rPr>
          <w:rFonts w:hint="eastAsia"/>
          <w:sz w:val="20"/>
        </w:rPr>
        <w:t>图片资料来源：HOMAG Group AG</w:t>
      </w:r>
    </w:p>
    <w:p w14:paraId="59006A4B" w14:textId="2D13E60D" w:rsidR="003B490D" w:rsidRPr="004A187A" w:rsidRDefault="003B490D" w:rsidP="000225A9">
      <w:pPr>
        <w:rPr>
          <w:b/>
          <w:sz w:val="20"/>
        </w:rPr>
      </w:pPr>
      <w:r>
        <w:rPr>
          <w:rFonts w:hint="eastAsia"/>
          <w:noProof/>
          <w:sz w:val="20"/>
        </w:rPr>
        <w:drawing>
          <wp:inline distT="0" distB="0" distL="0" distR="0" wp14:anchorId="5C5EC82E" wp14:editId="3B327ED4">
            <wp:extent cx="3060000" cy="1426998"/>
            <wp:effectExtent l="19050" t="19050" r="26670" b="2095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5092" b="5448"/>
                    <a:stretch/>
                  </pic:blipFill>
                  <pic:spPr bwMode="auto">
                    <a:xfrm>
                      <a:off x="0" y="0"/>
                      <a:ext cx="3060000" cy="142699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F6D565D" w14:textId="54CA41C3" w:rsidR="003B490D" w:rsidRPr="004A187A" w:rsidRDefault="003B490D" w:rsidP="000225A9">
      <w:pPr>
        <w:rPr>
          <w:b/>
          <w:sz w:val="20"/>
        </w:rPr>
      </w:pPr>
      <w:r>
        <w:rPr>
          <w:rFonts w:hint="eastAsia"/>
          <w:b/>
          <w:sz w:val="20"/>
        </w:rPr>
        <w:t>图 17：</w:t>
      </w:r>
      <w:r>
        <w:rPr>
          <w:rFonts w:hint="eastAsia"/>
          <w:sz w:val="20"/>
        </w:rPr>
        <w:t>CENTATEQ N-510 带有用于自动上料的升降台和用于自动推出的皮带。</w:t>
      </w:r>
    </w:p>
    <w:p w14:paraId="0C173C79" w14:textId="77777777" w:rsidR="006F7D4E" w:rsidRPr="004A187A" w:rsidRDefault="006F7D4E" w:rsidP="006F7D4E">
      <w:pPr>
        <w:rPr>
          <w:b/>
          <w:bCs/>
          <w:sz w:val="20"/>
        </w:rPr>
      </w:pPr>
      <w:r>
        <w:rPr>
          <w:rFonts w:hint="eastAsia"/>
          <w:b/>
          <w:noProof/>
          <w:sz w:val="20"/>
        </w:rPr>
        <w:drawing>
          <wp:inline distT="0" distB="0" distL="0" distR="0" wp14:anchorId="4828863E" wp14:editId="464452A1">
            <wp:extent cx="5400675" cy="2134235"/>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2134235"/>
                    </a:xfrm>
                    <a:prstGeom prst="rect">
                      <a:avLst/>
                    </a:prstGeom>
                  </pic:spPr>
                </pic:pic>
              </a:graphicData>
            </a:graphic>
          </wp:inline>
        </w:drawing>
      </w:r>
    </w:p>
    <w:p w14:paraId="7277B7A5" w14:textId="1F15D328" w:rsidR="006F7D4E" w:rsidRDefault="006F7D4E" w:rsidP="006F7D4E">
      <w:pPr>
        <w:rPr>
          <w:sz w:val="20"/>
        </w:rPr>
      </w:pPr>
      <w:r>
        <w:rPr>
          <w:rFonts w:hint="eastAsia"/>
          <w:b/>
          <w:sz w:val="20"/>
        </w:rPr>
        <w:t>图 18：</w:t>
      </w:r>
      <w:r>
        <w:rPr>
          <w:rFonts w:hint="eastAsia"/>
          <w:sz w:val="20"/>
        </w:rPr>
        <w:t xml:space="preserve">以工件为向导的 </w:t>
      </w:r>
      <w:proofErr w:type="spellStart"/>
      <w:r>
        <w:rPr>
          <w:rFonts w:hint="eastAsia"/>
          <w:sz w:val="20"/>
        </w:rPr>
        <w:t>woodWOP</w:t>
      </w:r>
      <w:proofErr w:type="spellEnd"/>
      <w:r>
        <w:rPr>
          <w:rFonts w:hint="eastAsia"/>
          <w:sz w:val="20"/>
        </w:rPr>
        <w:t xml:space="preserve"> 的丰富编程功能得到了进一步智能升级。 </w:t>
      </w:r>
    </w:p>
    <w:p w14:paraId="01116E45" w14:textId="0624D6D1" w:rsidR="00393C35" w:rsidRDefault="00E973A2" w:rsidP="00291FD8">
      <w:pPr>
        <w:pStyle w:val="Heading1"/>
      </w:pPr>
      <w:bookmarkStart w:id="34" w:name="_Toc107995446"/>
      <w:r>
        <w:rPr>
          <w:rFonts w:hint="eastAsia"/>
        </w:rPr>
        <w:t xml:space="preserve">实现完美表面的砂光机产品组合 — </w:t>
      </w:r>
      <w:proofErr w:type="spellStart"/>
      <w:r>
        <w:rPr>
          <w:rFonts w:hint="eastAsia"/>
        </w:rPr>
        <w:t>Heesemann</w:t>
      </w:r>
      <w:proofErr w:type="spellEnd"/>
      <w:r>
        <w:rPr>
          <w:rFonts w:hint="eastAsia"/>
        </w:rPr>
        <w:t xml:space="preserve"> 将在 HOLZ-HANDWERK 的 HOMAG 展台上隆重亮相。</w:t>
      </w:r>
      <w:bookmarkEnd w:id="34"/>
    </w:p>
    <w:p w14:paraId="450E2DB9" w14:textId="7BD9B91C" w:rsidR="00110720" w:rsidRPr="00CA7428" w:rsidRDefault="007D47AB" w:rsidP="00291FD8">
      <w:pPr>
        <w:rPr>
          <w:rFonts w:cs="Arial"/>
        </w:rPr>
      </w:pPr>
      <w:r>
        <w:rPr>
          <w:rFonts w:cs="Arial" w:hint="eastAsia"/>
        </w:rPr>
        <w:t xml:space="preserve">在 HOLZ-HANDWERK 木工机械展的 HOMAG 展台上，我们还将展出 </w:t>
      </w:r>
      <w:proofErr w:type="spellStart"/>
      <w:r>
        <w:rPr>
          <w:rFonts w:cs="Arial" w:hint="eastAsia"/>
        </w:rPr>
        <w:t>Heesemann</w:t>
      </w:r>
      <w:proofErr w:type="spellEnd"/>
      <w:r>
        <w:rPr>
          <w:rFonts w:cs="Arial" w:hint="eastAsia"/>
        </w:rPr>
        <w:t xml:space="preserve"> 砂光机 HSM .2 New Edition。该机床作为 HOMAG SWT 200 系列的替代品，以其紧凑的设计给人留下深刻印象。它是饰面板和漆层砂光和简单校准工作的理想选择。加长的工作台使用户能够更方便地进行操作。在邻近的 </w:t>
      </w:r>
      <w:proofErr w:type="spellStart"/>
      <w:r>
        <w:rPr>
          <w:rFonts w:cs="Arial" w:hint="eastAsia"/>
        </w:rPr>
        <w:t>Heesemann</w:t>
      </w:r>
      <w:proofErr w:type="spellEnd"/>
      <w:r>
        <w:rPr>
          <w:rFonts w:cs="Arial" w:hint="eastAsia"/>
        </w:rPr>
        <w:t xml:space="preserve"> 展台上还将展出其他具有新功能的砂光机。</w:t>
      </w:r>
    </w:p>
    <w:p w14:paraId="3681FB6C" w14:textId="7C12DAF9" w:rsidR="000D450D" w:rsidRDefault="00DF1922">
      <w:pPr>
        <w:spacing w:after="0" w:line="240" w:lineRule="auto"/>
        <w:rPr>
          <w:rFonts w:cs="Arial"/>
        </w:rPr>
      </w:pPr>
      <w:bookmarkStart w:id="35" w:name="_Hlk81388363"/>
      <w:bookmarkEnd w:id="29"/>
      <w:r>
        <w:rPr>
          <w:rFonts w:cs="Arial" w:hint="eastAsia"/>
        </w:rPr>
        <w:t xml:space="preserve">更多信息参见随附的 </w:t>
      </w:r>
      <w:proofErr w:type="spellStart"/>
      <w:r>
        <w:rPr>
          <w:rFonts w:cs="Arial" w:hint="eastAsia"/>
        </w:rPr>
        <w:t>Heesemann</w:t>
      </w:r>
      <w:proofErr w:type="spellEnd"/>
      <w:r>
        <w:rPr>
          <w:rFonts w:cs="Arial" w:hint="eastAsia"/>
        </w:rPr>
        <w:t xml:space="preserve"> 新闻稿。</w:t>
      </w:r>
    </w:p>
    <w:p w14:paraId="7B80DF76" w14:textId="77777777" w:rsidR="007903BE" w:rsidRDefault="007903BE">
      <w:pPr>
        <w:spacing w:after="0" w:line="240" w:lineRule="auto"/>
        <w:rPr>
          <w:b/>
          <w:color w:val="001941" w:themeColor="text2"/>
        </w:rPr>
      </w:pPr>
    </w:p>
    <w:p w14:paraId="7EAA3EF1" w14:textId="40B88BEE" w:rsidR="005B17D7" w:rsidRPr="005B17D7" w:rsidRDefault="00A16CBC" w:rsidP="00F3379E">
      <w:pPr>
        <w:pStyle w:val="Heading1"/>
        <w:rPr>
          <w:b w:val="0"/>
          <w:color w:val="001941" w:themeColor="text2"/>
        </w:rPr>
      </w:pPr>
      <w:bookmarkStart w:id="36" w:name="_Toc107995447"/>
      <w:bookmarkEnd w:id="35"/>
      <w:r>
        <w:rPr>
          <w:rFonts w:hint="eastAsia"/>
        </w:rPr>
        <w:t>新特点：数字工厂 - “数字订单文件夹”让车间信息尽在掌控。</w:t>
      </w:r>
      <w:bookmarkEnd w:id="36"/>
    </w:p>
    <w:p w14:paraId="66E6FCA0" w14:textId="38D4B136" w:rsidR="00AE0377" w:rsidRPr="00724876" w:rsidRDefault="00A16CBC" w:rsidP="00AE0377">
      <w:pPr>
        <w:rPr>
          <w:rFonts w:cs="Arial"/>
        </w:rPr>
      </w:pPr>
      <w:r>
        <w:rPr>
          <w:rFonts w:hint="eastAsia"/>
          <w:noProof/>
        </w:rPr>
        <w:drawing>
          <wp:anchor distT="0" distB="0" distL="114300" distR="114300" simplePos="0" relativeHeight="251658251" behindDoc="0" locked="0" layoutInCell="1" allowOverlap="1" wp14:anchorId="0AB6FCA5" wp14:editId="3AC9662A">
            <wp:simplePos x="0" y="0"/>
            <wp:positionH relativeFrom="page">
              <wp:align>right</wp:align>
            </wp:positionH>
            <wp:positionV relativeFrom="paragraph">
              <wp:posOffset>3810</wp:posOffset>
            </wp:positionV>
            <wp:extent cx="800100" cy="3238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cs="Arial" w:hint="eastAsia"/>
        </w:rPr>
        <w:t>木工和细木工的订单薄往往记满了各种数据 — 随之而来的是，对信息的全面掌控越来越难。而另一个挑战则在于如何让所有员工都能随时获得最新的订单数据和信息。无论员工是在进行工作准备、生产还是在客户现场组装：通过“数字订单文件夹”，每个人都可以实时访问有关各个订单的所有信息。</w:t>
      </w:r>
      <w:r>
        <w:rPr>
          <w:rFonts w:hint="eastAsia"/>
        </w:rPr>
        <w:br/>
      </w:r>
      <w:r>
        <w:rPr>
          <w:rFonts w:cs="Arial" w:hint="eastAsia"/>
        </w:rPr>
        <w:t>不仅如此：这款网络应用程序还可让所有相关人员都能看到每个组件的最新状态。通过这种方式，您可以随时掌握订单状态。只需要一台笔记本电脑或平板电脑就可以使用这款网络应用程序。</w:t>
      </w:r>
    </w:p>
    <w:p w14:paraId="467686B4" w14:textId="12EE841D" w:rsidR="00AE0377" w:rsidRPr="00D70A31" w:rsidRDefault="00AE0377" w:rsidP="00D70A31">
      <w:pPr>
        <w:pStyle w:val="Heading2"/>
      </w:pPr>
      <w:bookmarkStart w:id="37" w:name="_Toc107995448"/>
      <w:r>
        <w:rPr>
          <w:rFonts w:hint="eastAsia"/>
        </w:rPr>
        <w:t>挑战：</w:t>
      </w:r>
      <w:r>
        <w:rPr>
          <w:rFonts w:hint="eastAsia"/>
        </w:rPr>
        <w:br/>
        <w:t>大量的信息和数据，欠缺的透明度。</w:t>
      </w:r>
      <w:bookmarkEnd w:id="37"/>
    </w:p>
    <w:p w14:paraId="2E1C1A48" w14:textId="5ECB7E40" w:rsidR="00AE0377" w:rsidRPr="00AE0377" w:rsidRDefault="00AE0377" w:rsidP="00AE0377">
      <w:pPr>
        <w:rPr>
          <w:rFonts w:cs="Arial"/>
        </w:rPr>
      </w:pPr>
      <w:r>
        <w:rPr>
          <w:rFonts w:cs="Arial" w:hint="eastAsia"/>
        </w:rPr>
        <w:t>如今，许多木工和细木工厂都面临着相似的挑战：不断增加的数据量。但是如何才能高效且连贯地使用不同的数据源呢？如何让所有员工在处理订单时了解最新信息？如何确保每个人都能掌握机床和制作间的订单状态？</w:t>
      </w:r>
    </w:p>
    <w:p w14:paraId="07290C42" w14:textId="01F89809" w:rsidR="00AE0377" w:rsidRPr="00C419A7" w:rsidRDefault="00AE0377" w:rsidP="00AE0377">
      <w:pPr>
        <w:rPr>
          <w:rFonts w:cs="Arial"/>
        </w:rPr>
      </w:pPr>
      <w:r>
        <w:rPr>
          <w:rFonts w:cs="Arial" w:hint="eastAsia"/>
        </w:rPr>
        <w:t>手工业企业通常仍在使用大量纸张作业。大量有关订单、零件清单、装配信息、图纸和施工计划的信息都需要打印出来（甚至多次打印）并分发给员工。这样的情形将不复存在。因为从现在开始，涉及订单的所有信息将由“</w:t>
      </w:r>
      <w:proofErr w:type="spellStart"/>
      <w:r>
        <w:rPr>
          <w:rFonts w:cs="Arial" w:hint="eastAsia"/>
        </w:rPr>
        <w:t>productionManager</w:t>
      </w:r>
      <w:proofErr w:type="spellEnd"/>
      <w:r>
        <w:rPr>
          <w:rFonts w:cs="Arial" w:hint="eastAsia"/>
        </w:rPr>
        <w:t>”集中收集。木工/细木工厂可以利用“数字订单文件夹”汇总所有生产相关数据，从而取代生产中的大量纸质文件。</w:t>
      </w:r>
    </w:p>
    <w:p w14:paraId="4CC7FA1F" w14:textId="7455DFC8" w:rsidR="00AE0377" w:rsidRPr="00AE0377" w:rsidRDefault="00AE0377" w:rsidP="00AE0377">
      <w:pPr>
        <w:rPr>
          <w:b/>
          <w:bCs/>
        </w:rPr>
      </w:pPr>
      <w:r>
        <w:rPr>
          <w:rFonts w:hint="eastAsia"/>
          <w:b/>
        </w:rPr>
        <w:t>与文书工作说再见：始终掌握最新信息。</w:t>
      </w:r>
    </w:p>
    <w:p w14:paraId="2ED34F4E" w14:textId="3C13CBDB" w:rsidR="00AE0377" w:rsidRDefault="00AE0377" w:rsidP="00AE0377">
      <w:pPr>
        <w:rPr>
          <w:rFonts w:cs="Arial"/>
        </w:rPr>
      </w:pPr>
      <w:r>
        <w:rPr>
          <w:rFonts w:cs="Arial" w:hint="eastAsia"/>
        </w:rPr>
        <w:t>在工作准备期间，用户可从任意软件系统（如 Excel、行业软件或 CAD/CAM 系统）将所有数据导入到“</w:t>
      </w:r>
      <w:proofErr w:type="spellStart"/>
      <w:r>
        <w:rPr>
          <w:rFonts w:cs="Arial" w:hint="eastAsia"/>
        </w:rPr>
        <w:t>productionManager</w:t>
      </w:r>
      <w:proofErr w:type="spellEnd"/>
      <w:r>
        <w:rPr>
          <w:rFonts w:cs="Arial" w:hint="eastAsia"/>
        </w:rPr>
        <w:t>”网络应用程序，或者也可以直接在软件中创建各种数据。从导入或创建数据的那一刻起，每个员工都可以使用笔记本电脑或平板电脑访问这些数据：包括货品、模块和组件，以及相关的图纸和信息。此外也可以快速更改并立刻提供给所有用户。为订单添加图纸、图片或其他补充内容同样也非常简单。</w:t>
      </w:r>
    </w:p>
    <w:p w14:paraId="7B962738" w14:textId="1D131797" w:rsidR="00AE0377" w:rsidRPr="00AE0377" w:rsidRDefault="00AE0377" w:rsidP="00AE0377">
      <w:pPr>
        <w:rPr>
          <w:b/>
          <w:bCs/>
        </w:rPr>
      </w:pPr>
      <w:r>
        <w:rPr>
          <w:rFonts w:hint="eastAsia"/>
          <w:b/>
        </w:rPr>
        <w:t>订单进度完全透明。</w:t>
      </w:r>
    </w:p>
    <w:p w14:paraId="4A6B7EE9" w14:textId="751F5ED8" w:rsidR="00AE0377" w:rsidRDefault="00AE0377" w:rsidP="00AE0377">
      <w:pPr>
        <w:rPr>
          <w:rFonts w:cs="Arial"/>
          <w:szCs w:val="22"/>
        </w:rPr>
      </w:pPr>
      <w:r>
        <w:rPr>
          <w:rFonts w:cs="Arial" w:hint="eastAsia"/>
        </w:rPr>
        <w:t>“数字订单文件夹”将有关订单的所有重要信息集中起来。由于它是一个网络应用程序，因此木材加工企业的员工可以在任何可以联网的地点进行访问：办公室、车间或施工现场。对于生产或装配部门的员工而言，所有订单都是完全透明的。这样就可以实时显示订单进度以及项目和组件的状态，以便进行跟踪。</w:t>
      </w:r>
    </w:p>
    <w:p w14:paraId="18F09C52" w14:textId="77777777" w:rsidR="00AE0377" w:rsidRPr="00C27076" w:rsidRDefault="00AE0377" w:rsidP="00AE0377">
      <w:pPr>
        <w:rPr>
          <w:szCs w:val="22"/>
        </w:rPr>
      </w:pPr>
      <w:r>
        <w:rPr>
          <w:rFonts w:hint="eastAsia"/>
        </w:rPr>
        <w:t>如果使用“</w:t>
      </w:r>
      <w:proofErr w:type="spellStart"/>
      <w:r>
        <w:rPr>
          <w:rFonts w:hint="eastAsia"/>
        </w:rPr>
        <w:t>productionAssist</w:t>
      </w:r>
      <w:proofErr w:type="spellEnd"/>
      <w:r>
        <w:rPr>
          <w:rFonts w:hint="eastAsia"/>
        </w:rPr>
        <w:t xml:space="preserve"> Feedback”应用程序，还可以自行确定车间中应对单个组件/货品的当前状态给出反馈的工位。应用程序中的反馈可以通过扫描（使用手持扫描仪或平板电脑）或应用程序中的单击操作发送。优点：所有员工都能随时掌握哪个组件已经过哪些加工，或者制作间的家具是否已经组装完毕。 </w:t>
      </w:r>
    </w:p>
    <w:p w14:paraId="61A9A9F0" w14:textId="1333BB05" w:rsidR="00AE0377" w:rsidRPr="00E13EB1" w:rsidRDefault="00AE0377" w:rsidP="00E13EB1">
      <w:pPr>
        <w:rPr>
          <w:b/>
          <w:bCs/>
        </w:rPr>
      </w:pPr>
      <w:r>
        <w:rPr>
          <w:rFonts w:hint="eastAsia"/>
          <w:b/>
        </w:rPr>
        <w:t>可在各个车间灵活使用。</w:t>
      </w:r>
    </w:p>
    <w:p w14:paraId="44E94636" w14:textId="77777777" w:rsidR="00AE0377" w:rsidRPr="00C419A7" w:rsidRDefault="00AE0377" w:rsidP="00AE0377">
      <w:pPr>
        <w:rPr>
          <w:rFonts w:cs="Arial"/>
          <w:szCs w:val="22"/>
        </w:rPr>
      </w:pPr>
      <w:r>
        <w:rPr>
          <w:rFonts w:cs="Arial" w:hint="eastAsia"/>
        </w:rPr>
        <w:t xml:space="preserve">“数字订单文件夹”可以轻松集成到任何现有的车间环境中。无需对软件环境或机械车间进行调整。即使机械车间由来自不同制造商的机床组成，也不会成为使用软件的障碍。 </w:t>
      </w:r>
    </w:p>
    <w:p w14:paraId="44376048" w14:textId="055DF250" w:rsidR="00AE0377" w:rsidRPr="00E13EB1" w:rsidRDefault="00AE0377" w:rsidP="00E13EB1">
      <w:pPr>
        <w:rPr>
          <w:b/>
          <w:bCs/>
        </w:rPr>
      </w:pPr>
      <w:r>
        <w:rPr>
          <w:rFonts w:hint="eastAsia"/>
          <w:b/>
        </w:rPr>
        <w:t>经济实惠：没有投资、更新或维护成本。</w:t>
      </w:r>
    </w:p>
    <w:p w14:paraId="1B757BC1" w14:textId="00B4D06F" w:rsidR="00AE0377" w:rsidRDefault="00AE0377" w:rsidP="00AE0377">
      <w:pPr>
        <w:rPr>
          <w:rFonts w:cs="Arial"/>
        </w:rPr>
      </w:pPr>
      <w:r>
        <w:rPr>
          <w:rFonts w:cs="Arial" w:hint="eastAsia"/>
        </w:rPr>
        <w:t>使用</w:t>
      </w:r>
      <w:r w:rsidRPr="0077387B">
        <w:rPr>
          <w:rFonts w:cs="Arial" w:hint="eastAsia"/>
          <w:lang w:val="en-US"/>
        </w:rPr>
        <w:t>“</w:t>
      </w:r>
      <w:proofErr w:type="spellStart"/>
      <w:r w:rsidRPr="0077387B">
        <w:rPr>
          <w:rFonts w:cs="Arial" w:hint="eastAsia"/>
          <w:lang w:val="en-US"/>
        </w:rPr>
        <w:t>productionManager</w:t>
      </w:r>
      <w:proofErr w:type="spellEnd"/>
      <w:r w:rsidRPr="0077387B">
        <w:rPr>
          <w:rFonts w:cs="Arial" w:hint="eastAsia"/>
          <w:lang w:val="en-US"/>
        </w:rPr>
        <w:t>”</w:t>
      </w:r>
      <w:r>
        <w:rPr>
          <w:rFonts w:cs="Arial" w:hint="eastAsia"/>
        </w:rPr>
        <w:t>时</w:t>
      </w:r>
      <w:r w:rsidRPr="0077387B">
        <w:rPr>
          <w:rFonts w:cs="Arial" w:hint="eastAsia"/>
          <w:lang w:val="en-US"/>
        </w:rPr>
        <w:t>，</w:t>
      </w:r>
      <w:r>
        <w:rPr>
          <w:rFonts w:cs="Arial" w:hint="eastAsia"/>
        </w:rPr>
        <w:t>您无需承担任何成本风险。网络应用程序的使用可以按月或按年计费，也可以在周期内取消。这款基于网络的软件还有一个优点：始终是最新状态，因此无需更新。此外也不需要搭建复杂的服务器环境。</w:t>
      </w:r>
    </w:p>
    <w:p w14:paraId="05196D8A" w14:textId="5C2BED2C" w:rsidR="00AE0377" w:rsidRPr="00D70A31" w:rsidRDefault="00AE0377" w:rsidP="00D70A31">
      <w:pPr>
        <w:pStyle w:val="Heading2"/>
      </w:pPr>
      <w:bookmarkStart w:id="38" w:name="_Toc107995449"/>
      <w:r>
        <w:rPr>
          <w:rFonts w:hint="eastAsia"/>
        </w:rPr>
        <w:t>HOMAG 应用程序的通信中枢。</w:t>
      </w:r>
      <w:bookmarkEnd w:id="38"/>
    </w:p>
    <w:p w14:paraId="3B8BF31E" w14:textId="2B93A185" w:rsidR="00AE0377" w:rsidRDefault="00AE0377" w:rsidP="00AE0377">
      <w:pPr>
        <w:rPr>
          <w:rFonts w:cs="Arial"/>
          <w:szCs w:val="22"/>
        </w:rPr>
      </w:pPr>
      <w:r>
        <w:rPr>
          <w:rFonts w:cs="Arial" w:hint="eastAsia"/>
        </w:rPr>
        <w:t>“</w:t>
      </w:r>
      <w:proofErr w:type="spellStart"/>
      <w:r>
        <w:rPr>
          <w:rFonts w:cs="Arial" w:hint="eastAsia"/>
        </w:rPr>
        <w:t>productionManager</w:t>
      </w:r>
      <w:proofErr w:type="spellEnd"/>
      <w:r>
        <w:rPr>
          <w:rFonts w:cs="Arial" w:hint="eastAsia"/>
        </w:rPr>
        <w:t>”拥有与 HOMAG 应用程序相匹配的接口，因此对于正在使用 HOMAG 其他应用程序或数字助手的人来说，将获得许多额外的优势。在 HOMAG 的应用程序体系中，“</w:t>
      </w:r>
      <w:proofErr w:type="spellStart"/>
      <w:r>
        <w:rPr>
          <w:rFonts w:cs="Arial" w:hint="eastAsia"/>
        </w:rPr>
        <w:t>productionManager</w:t>
      </w:r>
      <w:proofErr w:type="spellEnd"/>
      <w:r>
        <w:rPr>
          <w:rFonts w:cs="Arial" w:hint="eastAsia"/>
        </w:rPr>
        <w:t>”在很多地方都充当了后台中央应用程序的角色，并确保正确的信息出现在工作准备和车间中的正确位置。</w:t>
      </w:r>
    </w:p>
    <w:p w14:paraId="02FA9148" w14:textId="77777777" w:rsidR="00AE0377" w:rsidRDefault="00AE0377" w:rsidP="007942A4">
      <w:pPr>
        <w:widowControl w:val="0"/>
        <w:numPr>
          <w:ilvl w:val="0"/>
          <w:numId w:val="9"/>
        </w:numPr>
        <w:rPr>
          <w:rFonts w:cs="Arial"/>
        </w:rPr>
      </w:pPr>
      <w:r>
        <w:rPr>
          <w:rFonts w:cs="Arial" w:hint="eastAsia"/>
        </w:rPr>
        <w:t xml:space="preserve">如果使用优化软件 </w:t>
      </w:r>
      <w:proofErr w:type="spellStart"/>
      <w:r>
        <w:rPr>
          <w:rFonts w:cs="Arial" w:hint="eastAsia"/>
        </w:rPr>
        <w:t>intelliDivide</w:t>
      </w:r>
      <w:proofErr w:type="spellEnd"/>
      <w:r>
        <w:rPr>
          <w:rFonts w:cs="Arial" w:hint="eastAsia"/>
        </w:rPr>
        <w:t xml:space="preserve"> 进行切割或套排，则可以将要切割的裁片直接传输到 </w:t>
      </w:r>
      <w:proofErr w:type="spellStart"/>
      <w:r>
        <w:rPr>
          <w:rFonts w:cs="Arial" w:hint="eastAsia"/>
        </w:rPr>
        <w:t>intelliDivide</w:t>
      </w:r>
      <w:proofErr w:type="spellEnd"/>
      <w:r>
        <w:rPr>
          <w:rFonts w:cs="Arial" w:hint="eastAsia"/>
        </w:rPr>
        <w:t xml:space="preserve"> 中。</w:t>
      </w:r>
    </w:p>
    <w:p w14:paraId="61A4204A" w14:textId="19BC9103" w:rsidR="00AE0377" w:rsidRPr="00381C6A" w:rsidRDefault="00AE0377" w:rsidP="007942A4">
      <w:pPr>
        <w:widowControl w:val="0"/>
        <w:numPr>
          <w:ilvl w:val="0"/>
          <w:numId w:val="9"/>
        </w:numPr>
        <w:rPr>
          <w:rFonts w:cs="Arial"/>
          <w:strike/>
        </w:rPr>
      </w:pPr>
      <w:r>
        <w:rPr>
          <w:rFonts w:cs="Arial" w:hint="eastAsia"/>
        </w:rPr>
        <w:t>如果公司使用网络应用程序“</w:t>
      </w:r>
      <w:proofErr w:type="spellStart"/>
      <w:r>
        <w:rPr>
          <w:rFonts w:cs="Arial" w:hint="eastAsia"/>
        </w:rPr>
        <w:t>materialManager</w:t>
      </w:r>
      <w:proofErr w:type="spellEnd"/>
      <w:r>
        <w:rPr>
          <w:rFonts w:cs="Arial" w:hint="eastAsia"/>
        </w:rPr>
        <w:t>”来管理板材和封边材料，“</w:t>
      </w:r>
      <w:proofErr w:type="spellStart"/>
      <w:r>
        <w:rPr>
          <w:rFonts w:cs="Arial" w:hint="eastAsia"/>
        </w:rPr>
        <w:t>productionManager</w:t>
      </w:r>
      <w:proofErr w:type="spellEnd"/>
      <w:r>
        <w:rPr>
          <w:rFonts w:cs="Arial" w:hint="eastAsia"/>
        </w:rPr>
        <w:t>”也可以访问这些数据并利用它们来完成订单。</w:t>
      </w:r>
    </w:p>
    <w:p w14:paraId="3A1CA229" w14:textId="725EB637" w:rsidR="00AE0377" w:rsidRPr="00E13EB1" w:rsidRDefault="00AE0377" w:rsidP="007942A4">
      <w:pPr>
        <w:widowControl w:val="0"/>
        <w:numPr>
          <w:ilvl w:val="0"/>
          <w:numId w:val="9"/>
        </w:numPr>
        <w:rPr>
          <w:rFonts w:cs="Arial"/>
        </w:rPr>
      </w:pPr>
      <w:r>
        <w:rPr>
          <w:rFonts w:cs="Arial" w:hint="eastAsia"/>
        </w:rPr>
        <w:t xml:space="preserve">如果在木工/细木工车间的工位使用了切割助手 (“Cutting </w:t>
      </w:r>
      <w:proofErr w:type="spellStart"/>
      <w:r>
        <w:rPr>
          <w:rFonts w:cs="Arial" w:hint="eastAsia"/>
        </w:rPr>
        <w:t>Production</w:t>
      </w:r>
      <w:proofErr w:type="spellEnd"/>
      <w:r>
        <w:rPr>
          <w:rFonts w:cs="Arial" w:hint="eastAsia"/>
        </w:rPr>
        <w:t xml:space="preserve"> Set”)、套排助手 (“</w:t>
      </w:r>
      <w:proofErr w:type="spellStart"/>
      <w:r>
        <w:rPr>
          <w:rFonts w:cs="Arial" w:hint="eastAsia"/>
        </w:rPr>
        <w:t>Nesting</w:t>
      </w:r>
      <w:proofErr w:type="spellEnd"/>
      <w:r>
        <w:rPr>
          <w:rFonts w:cs="Arial" w:hint="eastAsia"/>
        </w:rPr>
        <w:t xml:space="preserve"> </w:t>
      </w:r>
      <w:proofErr w:type="spellStart"/>
      <w:r>
        <w:rPr>
          <w:rFonts w:cs="Arial" w:hint="eastAsia"/>
        </w:rPr>
        <w:t>Production</w:t>
      </w:r>
      <w:proofErr w:type="spellEnd"/>
      <w:r>
        <w:rPr>
          <w:rFonts w:cs="Arial" w:hint="eastAsia"/>
        </w:rPr>
        <w:t xml:space="preserve"> Set”)或分拣助手 (“</w:t>
      </w:r>
      <w:proofErr w:type="spellStart"/>
      <w:r>
        <w:rPr>
          <w:rFonts w:cs="Arial" w:hint="eastAsia"/>
        </w:rPr>
        <w:t>Sorting</w:t>
      </w:r>
      <w:proofErr w:type="spellEnd"/>
      <w:r>
        <w:rPr>
          <w:rFonts w:cs="Arial" w:hint="eastAsia"/>
        </w:rPr>
        <w:t xml:space="preserve"> </w:t>
      </w:r>
      <w:proofErr w:type="spellStart"/>
      <w:r>
        <w:rPr>
          <w:rFonts w:cs="Arial" w:hint="eastAsia"/>
        </w:rPr>
        <w:t>Production</w:t>
      </w:r>
      <w:proofErr w:type="spellEnd"/>
      <w:r>
        <w:rPr>
          <w:rFonts w:cs="Arial" w:hint="eastAsia"/>
        </w:rPr>
        <w:t xml:space="preserve"> Set”)，则用户可以将数据传输到这些工位（即使用“</w:t>
      </w:r>
      <w:proofErr w:type="spellStart"/>
      <w:r>
        <w:rPr>
          <w:rFonts w:cs="Arial" w:hint="eastAsia"/>
        </w:rPr>
        <w:t>productionAssist</w:t>
      </w:r>
      <w:proofErr w:type="spellEnd"/>
      <w:r>
        <w:rPr>
          <w:rFonts w:cs="Arial" w:hint="eastAsia"/>
        </w:rPr>
        <w:t>”应用程序的工位）。工位将在生产期间自动将加工进度直接报告给“</w:t>
      </w:r>
      <w:proofErr w:type="spellStart"/>
      <w:r>
        <w:rPr>
          <w:rFonts w:cs="Arial" w:hint="eastAsia"/>
        </w:rPr>
        <w:t>productionManager</w:t>
      </w:r>
      <w:proofErr w:type="spellEnd"/>
      <w:r>
        <w:rPr>
          <w:rFonts w:cs="Arial" w:hint="eastAsia"/>
        </w:rPr>
        <w:t xml:space="preserve">”。 </w:t>
      </w:r>
    </w:p>
    <w:p w14:paraId="7785DD3A" w14:textId="5C7FFC94" w:rsidR="00AE0377" w:rsidRDefault="00AE0377" w:rsidP="00AE0377">
      <w:pPr>
        <w:rPr>
          <w:rFonts w:cs="Arial"/>
          <w:szCs w:val="22"/>
        </w:rPr>
      </w:pPr>
      <w:r>
        <w:rPr>
          <w:rFonts w:cs="Arial" w:hint="eastAsia"/>
        </w:rPr>
        <w:t xml:space="preserve">HOMAG 还与不同的外部软件合作伙伴一起开发了匹配的接口。因此，HOMAG 软件不但可以与 </w:t>
      </w:r>
      <w:proofErr w:type="spellStart"/>
      <w:r>
        <w:rPr>
          <w:rFonts w:cs="Arial" w:hint="eastAsia"/>
        </w:rPr>
        <w:t>imos</w:t>
      </w:r>
      <w:proofErr w:type="spellEnd"/>
      <w:r>
        <w:rPr>
          <w:rFonts w:cs="Arial" w:hint="eastAsia"/>
        </w:rPr>
        <w:t xml:space="preserve"> </w:t>
      </w:r>
      <w:proofErr w:type="spellStart"/>
      <w:r>
        <w:rPr>
          <w:rFonts w:cs="Arial" w:hint="eastAsia"/>
        </w:rPr>
        <w:t>iX</w:t>
      </w:r>
      <w:proofErr w:type="spellEnd"/>
      <w:r>
        <w:rPr>
          <w:rFonts w:cs="Arial" w:hint="eastAsia"/>
        </w:rPr>
        <w:t xml:space="preserve">、Borm ERP 系统、SWOOD 或 </w:t>
      </w:r>
      <w:proofErr w:type="spellStart"/>
      <w:r>
        <w:rPr>
          <w:rFonts w:cs="Arial" w:hint="eastAsia"/>
        </w:rPr>
        <w:t>SmartWOP</w:t>
      </w:r>
      <w:proofErr w:type="spellEnd"/>
      <w:r>
        <w:rPr>
          <w:rFonts w:cs="Arial" w:hint="eastAsia"/>
        </w:rPr>
        <w:t xml:space="preserve"> 相结合，还展示了不同系统之间的无缝数据交换也可以如此轻松便捷。不同制造商的软件解决方案之间的数据交换完全在后台自动进行，而在使用过程中，用户只会看到来自单一来源的统一且精简的解决方案。</w:t>
      </w:r>
    </w:p>
    <w:p w14:paraId="5309E9A6" w14:textId="77777777" w:rsidR="0011644B" w:rsidRDefault="0011644B">
      <w:pPr>
        <w:spacing w:after="0" w:line="240" w:lineRule="auto"/>
        <w:rPr>
          <w:b/>
          <w:color w:val="auto"/>
          <w:sz w:val="20"/>
        </w:rPr>
      </w:pPr>
      <w:r>
        <w:rPr>
          <w:rFonts w:hint="eastAsia"/>
        </w:rPr>
        <w:br w:type="page"/>
      </w:r>
    </w:p>
    <w:p w14:paraId="71DBF581" w14:textId="1E663B9E" w:rsidR="0011644B" w:rsidRPr="005E4E98" w:rsidRDefault="0011644B" w:rsidP="0011644B">
      <w:pPr>
        <w:spacing w:line="240" w:lineRule="auto"/>
        <w:rPr>
          <w:bCs/>
          <w:color w:val="auto"/>
          <w:sz w:val="20"/>
        </w:rPr>
      </w:pPr>
      <w:r>
        <w:rPr>
          <w:rFonts w:hint="eastAsia"/>
          <w:b/>
          <w:color w:val="auto"/>
          <w:sz w:val="20"/>
        </w:rPr>
        <w:t>图片</w:t>
      </w:r>
      <w:r>
        <w:rPr>
          <w:rFonts w:hint="eastAsia"/>
          <w:b/>
          <w:color w:val="auto"/>
          <w:sz w:val="20"/>
        </w:rPr>
        <w:br/>
      </w:r>
      <w:r>
        <w:rPr>
          <w:rFonts w:hint="eastAsia"/>
          <w:color w:val="auto"/>
          <w:sz w:val="20"/>
        </w:rPr>
        <w:t>图片资料来源：HOMAG Group AG</w:t>
      </w:r>
    </w:p>
    <w:p w14:paraId="37B35613" w14:textId="0E367072" w:rsidR="00AE0377" w:rsidRDefault="004F6127" w:rsidP="00AE0377">
      <w:pPr>
        <w:rPr>
          <w:rFonts w:cs="Arial"/>
          <w:szCs w:val="22"/>
        </w:rPr>
      </w:pPr>
      <w:r>
        <w:rPr>
          <w:rFonts w:hint="eastAsia"/>
          <w:noProof/>
        </w:rPr>
        <w:drawing>
          <wp:inline distT="0" distB="0" distL="0" distR="0" wp14:anchorId="59846E2C" wp14:editId="38D1C905">
            <wp:extent cx="5090160" cy="3367106"/>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3541" cy="3369342"/>
                    </a:xfrm>
                    <a:prstGeom prst="rect">
                      <a:avLst/>
                    </a:prstGeom>
                  </pic:spPr>
                </pic:pic>
              </a:graphicData>
            </a:graphic>
          </wp:inline>
        </w:drawing>
      </w:r>
    </w:p>
    <w:p w14:paraId="36D3831C" w14:textId="23A8BA1A" w:rsidR="009F63DF" w:rsidRPr="00DF3613" w:rsidRDefault="00AE0377" w:rsidP="00AE0377">
      <w:pPr>
        <w:rPr>
          <w:bCs/>
          <w:sz w:val="20"/>
          <w:szCs w:val="18"/>
          <w:highlight w:val="yellow"/>
        </w:rPr>
      </w:pPr>
      <w:r>
        <w:rPr>
          <w:rFonts w:hint="eastAsia"/>
          <w:b/>
          <w:sz w:val="20"/>
        </w:rPr>
        <w:t>图 19：</w:t>
      </w:r>
      <w:r>
        <w:rPr>
          <w:rFonts w:hint="eastAsia"/>
          <w:sz w:val="20"/>
        </w:rPr>
        <w:t xml:space="preserve">无论员工是在进行工作准备、生产还是在客户现场组装：通过“数字订单文件夹”，每个人都可以实时访问有关各个订单的所有信息。 </w:t>
      </w:r>
    </w:p>
    <w:p w14:paraId="219B6C43" w14:textId="77777777" w:rsidR="009F63DF" w:rsidRDefault="009F63DF">
      <w:pPr>
        <w:spacing w:after="0" w:line="240" w:lineRule="auto"/>
        <w:rPr>
          <w:bCs/>
          <w:highlight w:val="yellow"/>
        </w:rPr>
      </w:pPr>
      <w:r>
        <w:rPr>
          <w:rFonts w:hint="eastAsia"/>
        </w:rPr>
        <w:br w:type="page"/>
      </w:r>
    </w:p>
    <w:p w14:paraId="756222BF" w14:textId="7FF5A8C4" w:rsidR="005B17D7" w:rsidRDefault="009F63DF" w:rsidP="009F63DF">
      <w:pPr>
        <w:pStyle w:val="Heading1"/>
      </w:pPr>
      <w:bookmarkStart w:id="39" w:name="_Toc107995450"/>
      <w:r>
        <w:rPr>
          <w:rFonts w:hint="eastAsia"/>
        </w:rPr>
        <w:t>HOMAG 服务 — 让您“终生”受益。更加个性化，更多新产品。</w:t>
      </w:r>
      <w:bookmarkEnd w:id="39"/>
    </w:p>
    <w:p w14:paraId="21487821" w14:textId="75BA2ED7" w:rsidR="00994B04" w:rsidRPr="004123C7" w:rsidRDefault="00994B04" w:rsidP="00994B04">
      <w:pPr>
        <w:pStyle w:val="Default"/>
        <w:spacing w:line="360" w:lineRule="auto"/>
        <w:jc w:val="both"/>
        <w:rPr>
          <w:rFonts w:ascii="Arial" w:hAnsi="Arial" w:cs="Arial"/>
          <w:bCs/>
          <w:sz w:val="22"/>
          <w:szCs w:val="22"/>
        </w:rPr>
      </w:pPr>
      <w:r>
        <w:rPr>
          <w:rFonts w:ascii="Arial" w:hAnsi="Arial" w:cs="Arial" w:hint="eastAsia"/>
          <w:sz w:val="22"/>
        </w:rPr>
        <w:t>从推出自己的 LCS (</w:t>
      </w:r>
      <w:proofErr w:type="spellStart"/>
      <w:r>
        <w:rPr>
          <w:rFonts w:ascii="Arial" w:hAnsi="Arial" w:cs="Arial" w:hint="eastAsia"/>
          <w:sz w:val="22"/>
        </w:rPr>
        <w:t>LifeCycleServices</w:t>
      </w:r>
      <w:proofErr w:type="spellEnd"/>
      <w:r>
        <w:rPr>
          <w:rFonts w:ascii="Arial" w:hAnsi="Arial" w:cs="Arial" w:hint="eastAsia"/>
          <w:sz w:val="22"/>
        </w:rPr>
        <w:t xml:space="preserve">) 以来，HOMAG 就致力于通过统一的方案来服务客户并不断强化这一点。如今的服务重点是紧密结合客户流程，为客户创造附加值。逐步提高性能、更高效的流程、更快的帮助、持续的可用性和现代化的知识管理 —这就是 HOMAG 对增值服务的理解，或者正如那句座右铭所说： </w:t>
      </w:r>
    </w:p>
    <w:p w14:paraId="74355D28" w14:textId="2C9D0EB7" w:rsidR="00994B04" w:rsidRPr="004123C7" w:rsidRDefault="00994B04" w:rsidP="00994B04">
      <w:pPr>
        <w:pStyle w:val="Default"/>
        <w:spacing w:line="360" w:lineRule="auto"/>
        <w:jc w:val="both"/>
        <w:rPr>
          <w:rFonts w:ascii="Arial" w:hAnsi="Arial" w:cs="Arial"/>
          <w:bCs/>
          <w:sz w:val="22"/>
          <w:szCs w:val="22"/>
        </w:rPr>
      </w:pPr>
      <w:proofErr w:type="spellStart"/>
      <w:r>
        <w:rPr>
          <w:rFonts w:ascii="Arial" w:hAnsi="Arial" w:cs="Arial" w:hint="eastAsia"/>
          <w:sz w:val="22"/>
        </w:rPr>
        <w:t>Our</w:t>
      </w:r>
      <w:proofErr w:type="spellEnd"/>
      <w:r>
        <w:rPr>
          <w:rFonts w:ascii="Arial" w:hAnsi="Arial" w:cs="Arial" w:hint="eastAsia"/>
          <w:sz w:val="22"/>
        </w:rPr>
        <w:t xml:space="preserve"> Mission, </w:t>
      </w:r>
      <w:proofErr w:type="spellStart"/>
      <w:r>
        <w:rPr>
          <w:rFonts w:ascii="Arial" w:hAnsi="Arial" w:cs="Arial" w:hint="eastAsia"/>
          <w:sz w:val="22"/>
        </w:rPr>
        <w:t>Your</w:t>
      </w:r>
      <w:proofErr w:type="spellEnd"/>
      <w:r>
        <w:rPr>
          <w:rFonts w:ascii="Arial" w:hAnsi="Arial" w:cs="Arial" w:hint="eastAsia"/>
          <w:sz w:val="22"/>
        </w:rPr>
        <w:t xml:space="preserve"> Performance.</w:t>
      </w:r>
    </w:p>
    <w:p w14:paraId="5B3E64B9" w14:textId="03AAF24A" w:rsidR="00994B04" w:rsidRPr="004123C7" w:rsidRDefault="00994B04" w:rsidP="00994B04">
      <w:pPr>
        <w:pStyle w:val="Default"/>
        <w:spacing w:line="360" w:lineRule="auto"/>
        <w:jc w:val="both"/>
        <w:rPr>
          <w:rFonts w:ascii="Arial" w:hAnsi="Arial" w:cs="Arial"/>
          <w:bCs/>
          <w:sz w:val="22"/>
          <w:szCs w:val="22"/>
        </w:rPr>
      </w:pPr>
    </w:p>
    <w:p w14:paraId="241BF6BA" w14:textId="3744FADC" w:rsidR="00285072" w:rsidRDefault="00285072" w:rsidP="00285072">
      <w:pPr>
        <w:pStyle w:val="Default"/>
        <w:spacing w:line="360" w:lineRule="auto"/>
        <w:rPr>
          <w:rFonts w:ascii="Arial" w:hAnsi="Arial" w:cs="Arial"/>
          <w:bCs/>
          <w:sz w:val="22"/>
          <w:szCs w:val="22"/>
        </w:rPr>
      </w:pPr>
      <w:r>
        <w:rPr>
          <w:rFonts w:ascii="Arial" w:hAnsi="Arial" w:cs="Arial" w:hint="eastAsia"/>
          <w:sz w:val="22"/>
        </w:rPr>
        <w:t xml:space="preserve">敬请期待我们在纽伦堡 HOLZ-HANDWERK 2022 木工机械展现场带来的精彩产品和全新服务。其中包括： </w:t>
      </w:r>
    </w:p>
    <w:p w14:paraId="532EBFA4" w14:textId="77777777" w:rsidR="00D83FB1" w:rsidRPr="004123C7" w:rsidRDefault="00D83FB1" w:rsidP="00285072">
      <w:pPr>
        <w:pStyle w:val="Default"/>
        <w:spacing w:line="360" w:lineRule="auto"/>
        <w:rPr>
          <w:rFonts w:ascii="Arial" w:hAnsi="Arial" w:cs="Arial"/>
          <w:bCs/>
          <w:sz w:val="22"/>
          <w:szCs w:val="22"/>
        </w:rPr>
      </w:pPr>
    </w:p>
    <w:p w14:paraId="5FD50EA4"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hint="eastAsia"/>
          <w:sz w:val="22"/>
        </w:rPr>
        <w:t>MMR-Mobile — 用于机床性能分析的强大的免费应用程序</w:t>
      </w:r>
    </w:p>
    <w:p w14:paraId="0B9F97F3"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hint="eastAsia"/>
          <w:sz w:val="22"/>
        </w:rPr>
        <w:t>eShop 2.0 — 更多内容、更清晰、更快捷</w:t>
      </w:r>
    </w:p>
    <w:p w14:paraId="04950E1D" w14:textId="676B9121"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hint="eastAsia"/>
          <w:sz w:val="22"/>
        </w:rPr>
        <w:t>可在紧急情况下提供快速帮助的 2 个高级应用程序 — 现在随货交付</w:t>
      </w:r>
    </w:p>
    <w:p w14:paraId="654B10ED" w14:textId="104A2EEA"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hint="eastAsia"/>
          <w:sz w:val="22"/>
        </w:rPr>
        <w:t>HOMAG 学院将展示员工如何在疫情期间继续深造</w:t>
      </w:r>
    </w:p>
    <w:p w14:paraId="12A04E88" w14:textId="29C12F7E" w:rsidR="00285072" w:rsidRDefault="00285072" w:rsidP="004123C7">
      <w:pPr>
        <w:pStyle w:val="Default"/>
        <w:numPr>
          <w:ilvl w:val="0"/>
          <w:numId w:val="27"/>
        </w:numPr>
        <w:spacing w:line="360" w:lineRule="auto"/>
        <w:rPr>
          <w:rFonts w:ascii="Arial" w:hAnsi="Arial" w:cs="Arial"/>
          <w:bCs/>
          <w:sz w:val="22"/>
          <w:szCs w:val="22"/>
        </w:rPr>
      </w:pPr>
      <w:r>
        <w:rPr>
          <w:rFonts w:ascii="Arial" w:hAnsi="Arial" w:cs="Arial" w:hint="eastAsia"/>
          <w:sz w:val="22"/>
        </w:rPr>
        <w:t>机器人连接轻而易举 —“物尽其用</w:t>
      </w:r>
      <w:r>
        <w:rPr>
          <w:rFonts w:ascii="Arial" w:hAnsi="Arial" w:cs="Arial"/>
          <w:sz w:val="22"/>
        </w:rPr>
        <w:t>”</w:t>
      </w:r>
      <w:r>
        <w:rPr>
          <w:rFonts w:ascii="Arial" w:hAnsi="Arial" w:cs="Arial" w:hint="eastAsia"/>
          <w:sz w:val="22"/>
        </w:rPr>
        <w:t>可以既简单又经济</w:t>
      </w:r>
    </w:p>
    <w:p w14:paraId="501DB5A2" w14:textId="1B4639FA" w:rsidR="008A110D" w:rsidRDefault="008A110D">
      <w:pPr>
        <w:spacing w:after="0" w:line="240" w:lineRule="auto"/>
        <w:rPr>
          <w:rFonts w:ascii="Helvetica Neue LT W1G" w:hAnsi="Helvetica Neue LT W1G" w:cs="Helvetica Neue LT W1G"/>
          <w:bCs/>
          <w:color w:val="000000"/>
          <w:sz w:val="24"/>
          <w:szCs w:val="24"/>
        </w:rPr>
      </w:pPr>
      <w:r>
        <w:rPr>
          <w:rFonts w:hint="eastAsia"/>
        </w:rPr>
        <w:br w:type="page"/>
      </w:r>
    </w:p>
    <w:p w14:paraId="702AF732" w14:textId="6ED0756A" w:rsidR="00994B04" w:rsidRPr="007563D5" w:rsidRDefault="008A110D" w:rsidP="007563D5">
      <w:pPr>
        <w:pStyle w:val="Heading1"/>
      </w:pPr>
      <w:bookmarkStart w:id="40" w:name="_Toc107995451"/>
      <w:r>
        <w:rPr>
          <w:rFonts w:hint="eastAsia"/>
        </w:rPr>
        <w:t>Tapio — 只需登录一次的数字基础设施。</w:t>
      </w:r>
      <w:bookmarkEnd w:id="40"/>
    </w:p>
    <w:p w14:paraId="06CC3DC5" w14:textId="77777777" w:rsidR="00A60ED4" w:rsidRDefault="00A60ED4" w:rsidP="00A60ED4">
      <w:bookmarkStart w:id="41" w:name="Massivholz"/>
      <w:r>
        <w:rPr>
          <w:rFonts w:hint="eastAsia"/>
        </w:rPr>
        <w:t>自上一届 Holz-Handwerk 木工机械展以来，</w:t>
      </w:r>
      <w:proofErr w:type="spellStart"/>
      <w:r>
        <w:rPr>
          <w:rFonts w:hint="eastAsia"/>
        </w:rPr>
        <w:t>tapio</w:t>
      </w:r>
      <w:proofErr w:type="spellEnd"/>
      <w:r>
        <w:rPr>
          <w:rFonts w:hint="eastAsia"/>
        </w:rPr>
        <w:t xml:space="preserve"> 的客户迅速增长，如今已遍及超过 35 个国家/地区。尽管欧洲仍然是 </w:t>
      </w:r>
      <w:proofErr w:type="spellStart"/>
      <w:r>
        <w:rPr>
          <w:rFonts w:hint="eastAsia"/>
        </w:rPr>
        <w:t>tapio</w:t>
      </w:r>
      <w:proofErr w:type="spellEnd"/>
      <w:r>
        <w:rPr>
          <w:rFonts w:hint="eastAsia"/>
        </w:rPr>
        <w:t xml:space="preserve"> 的最大基地，但其在美洲和亚洲的发展势头同样迅猛，并正在从新的经销商系统中受益。 </w:t>
      </w:r>
    </w:p>
    <w:p w14:paraId="646A6F87" w14:textId="77777777" w:rsidR="00A60ED4" w:rsidRDefault="00A60ED4" w:rsidP="00A60ED4">
      <w:r>
        <w:rPr>
          <w:rFonts w:hint="eastAsia"/>
        </w:rPr>
        <w:t>应用程序的种类显著增加（从 3 个增加到 20 多个），应用案例也已覆盖整个流程链。Tapio 的客户平均使用</w:t>
      </w:r>
      <w:r>
        <w:rPr>
          <w:rFonts w:hint="eastAsia"/>
          <w:b/>
        </w:rPr>
        <w:t>四个许可证</w:t>
      </w:r>
      <w:r>
        <w:rPr>
          <w:rFonts w:hint="eastAsia"/>
        </w:rPr>
        <w:t>，这说明该组合可以满足客户需求。不到 15% 的流失率</w:t>
      </w:r>
      <w:r>
        <w:rPr>
          <w:rFonts w:hint="eastAsia"/>
          <w:b/>
        </w:rPr>
        <w:t xml:space="preserve"> (</w:t>
      </w:r>
      <w:proofErr w:type="spellStart"/>
      <w:r>
        <w:rPr>
          <w:rFonts w:hint="eastAsia"/>
          <w:b/>
        </w:rPr>
        <w:t>Churn</w:t>
      </w:r>
      <w:proofErr w:type="spellEnd"/>
      <w:r>
        <w:rPr>
          <w:rFonts w:hint="eastAsia"/>
          <w:b/>
        </w:rPr>
        <w:t xml:space="preserve"> Rate) </w:t>
      </w:r>
      <w:r>
        <w:rPr>
          <w:rFonts w:hint="eastAsia"/>
        </w:rPr>
        <w:t>清楚表明，</w:t>
      </w:r>
      <w:proofErr w:type="spellStart"/>
      <w:r>
        <w:rPr>
          <w:rFonts w:hint="eastAsia"/>
        </w:rPr>
        <w:t>tapio</w:t>
      </w:r>
      <w:proofErr w:type="spellEnd"/>
      <w:r>
        <w:rPr>
          <w:rFonts w:hint="eastAsia"/>
        </w:rPr>
        <w:t xml:space="preserve"> 合作伙伴和 </w:t>
      </w:r>
      <w:proofErr w:type="spellStart"/>
      <w:r>
        <w:rPr>
          <w:rFonts w:hint="eastAsia"/>
        </w:rPr>
        <w:t>tapio</w:t>
      </w:r>
      <w:proofErr w:type="spellEnd"/>
      <w:r>
        <w:rPr>
          <w:rFonts w:hint="eastAsia"/>
        </w:rPr>
        <w:t xml:space="preserve"> 都走在了正确的轨道上。</w:t>
      </w:r>
    </w:p>
    <w:p w14:paraId="49D29290" w14:textId="51E678F0" w:rsidR="00A60ED4" w:rsidRDefault="00A60ED4" w:rsidP="00A60ED4">
      <w:r>
        <w:rPr>
          <w:rFonts w:hint="eastAsia"/>
        </w:rPr>
        <w:t xml:space="preserve">为了让客户可以在不同产品中无缝交互，与不同合作伙伴之间的联接逐渐成为 </w:t>
      </w:r>
      <w:proofErr w:type="spellStart"/>
      <w:r>
        <w:rPr>
          <w:rFonts w:hint="eastAsia"/>
        </w:rPr>
        <w:t>tapio</w:t>
      </w:r>
      <w:proofErr w:type="spellEnd"/>
      <w:r>
        <w:rPr>
          <w:rFonts w:hint="eastAsia"/>
        </w:rPr>
        <w:t xml:space="preserve"> 的核心。因此，在本届 HOLZ-HANDWERK 木工机械展上，</w:t>
      </w:r>
      <w:proofErr w:type="spellStart"/>
      <w:r>
        <w:rPr>
          <w:rFonts w:hint="eastAsia"/>
        </w:rPr>
        <w:t>tapio</w:t>
      </w:r>
      <w:proofErr w:type="spellEnd"/>
      <w:r>
        <w:rPr>
          <w:rFonts w:hint="eastAsia"/>
        </w:rPr>
        <w:t xml:space="preserve"> 将作为木工行业的开放生态系统以两种方式亮相 — 集成于合作伙伴展台上，以及在 HOMAG 展台上独立出现。展会上的“数字化体验之路”将利用巧妙的 </w:t>
      </w:r>
      <w:proofErr w:type="spellStart"/>
      <w:r>
        <w:rPr>
          <w:rFonts w:hint="eastAsia"/>
        </w:rPr>
        <w:t>tapio</w:t>
      </w:r>
      <w:proofErr w:type="spellEnd"/>
      <w:r>
        <w:rPr>
          <w:rFonts w:hint="eastAsia"/>
        </w:rPr>
        <w:t xml:space="preserve"> 架构，生动地展示数字车间的应用示例。展会参观者可以亲身体验数字应用如何与细木工/木工厂中的手工作业相结合：通过接触点，或者通过数字解决方案在 HOMAG 机床上的现场呈现。</w:t>
      </w:r>
      <w:proofErr w:type="spellStart"/>
      <w:r>
        <w:rPr>
          <w:rFonts w:hint="eastAsia"/>
        </w:rPr>
        <w:t>tapio</w:t>
      </w:r>
      <w:proofErr w:type="spellEnd"/>
      <w:r>
        <w:rPr>
          <w:rFonts w:hint="eastAsia"/>
        </w:rPr>
        <w:t xml:space="preserve"> 的展示重点是提供创新功能的两种数字产品。等待参观者发现的还有数字刀具管理系统 </w:t>
      </w:r>
      <w:proofErr w:type="spellStart"/>
      <w:r>
        <w:rPr>
          <w:rFonts w:hint="eastAsia"/>
        </w:rPr>
        <w:t>twinio</w:t>
      </w:r>
      <w:proofErr w:type="spellEnd"/>
      <w:r>
        <w:rPr>
          <w:rFonts w:hint="eastAsia"/>
        </w:rPr>
        <w:t xml:space="preserve"> 的新功能和新设计。此外，</w:t>
      </w:r>
      <w:proofErr w:type="spellStart"/>
      <w:r>
        <w:rPr>
          <w:rFonts w:hint="eastAsia"/>
        </w:rPr>
        <w:t>tapio</w:t>
      </w:r>
      <w:proofErr w:type="spellEnd"/>
      <w:r>
        <w:rPr>
          <w:rFonts w:hint="eastAsia"/>
        </w:rPr>
        <w:t xml:space="preserve"> 团队还将展示如何在机床需要维修的情况下以数字方式进行通信，以及通过哪些创新简化了车间的工作流程。</w:t>
      </w:r>
    </w:p>
    <w:p w14:paraId="3FC0B632" w14:textId="77777777" w:rsidR="00B179C7" w:rsidRDefault="00B179C7">
      <w:pPr>
        <w:spacing w:after="0" w:line="240" w:lineRule="auto"/>
        <w:rPr>
          <w:b/>
          <w:color w:val="auto"/>
          <w:sz w:val="20"/>
        </w:rPr>
      </w:pPr>
      <w:r>
        <w:rPr>
          <w:rFonts w:hint="eastAsia"/>
        </w:rPr>
        <w:br w:type="page"/>
      </w:r>
    </w:p>
    <w:p w14:paraId="24163210" w14:textId="205A356F" w:rsidR="0011644B" w:rsidRPr="005E4E98" w:rsidRDefault="0011644B" w:rsidP="0011644B">
      <w:pPr>
        <w:spacing w:line="240" w:lineRule="auto"/>
        <w:rPr>
          <w:bCs/>
          <w:color w:val="auto"/>
          <w:sz w:val="20"/>
        </w:rPr>
      </w:pPr>
      <w:r>
        <w:rPr>
          <w:rFonts w:hint="eastAsia"/>
          <w:b/>
          <w:color w:val="auto"/>
          <w:sz w:val="20"/>
        </w:rPr>
        <w:t>图片</w:t>
      </w:r>
      <w:r>
        <w:rPr>
          <w:rFonts w:hint="eastAsia"/>
          <w:b/>
          <w:color w:val="auto"/>
          <w:sz w:val="20"/>
        </w:rPr>
        <w:br/>
      </w:r>
      <w:r>
        <w:rPr>
          <w:rFonts w:hint="eastAsia"/>
          <w:color w:val="auto"/>
          <w:sz w:val="20"/>
        </w:rPr>
        <w:t>图片资料来源：HOMAG Group AG</w:t>
      </w:r>
    </w:p>
    <w:p w14:paraId="5C151FFE" w14:textId="108814EA" w:rsidR="0011644B" w:rsidRDefault="00B179C7" w:rsidP="00A60ED4">
      <w:r>
        <w:rPr>
          <w:rFonts w:hint="eastAsia"/>
          <w:noProof/>
        </w:rPr>
        <w:drawing>
          <wp:inline distT="0" distB="0" distL="0" distR="0" wp14:anchorId="4F971DB0" wp14:editId="1C9DF18C">
            <wp:extent cx="2472690" cy="1347470"/>
            <wp:effectExtent l="0" t="0" r="3810" b="5080"/>
            <wp:docPr id="14" name="Picture 14"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72690" cy="1347470"/>
                    </a:xfrm>
                    <a:prstGeom prst="rect">
                      <a:avLst/>
                    </a:prstGeom>
                    <a:noFill/>
                    <a:ln>
                      <a:noFill/>
                    </a:ln>
                  </pic:spPr>
                </pic:pic>
              </a:graphicData>
            </a:graphic>
          </wp:inline>
        </w:drawing>
      </w:r>
    </w:p>
    <w:p w14:paraId="59C85084" w14:textId="6CD5CBC0" w:rsidR="00B179C7" w:rsidRPr="00B81D3C" w:rsidRDefault="004A19E0" w:rsidP="00A60ED4">
      <w:pPr>
        <w:rPr>
          <w:sz w:val="20"/>
          <w:szCs w:val="18"/>
        </w:rPr>
      </w:pPr>
      <w:r>
        <w:rPr>
          <w:rFonts w:hint="eastAsia"/>
          <w:b/>
          <w:sz w:val="20"/>
        </w:rPr>
        <w:t>图 20：</w:t>
      </w:r>
      <w:r>
        <w:rPr>
          <w:rFonts w:hint="eastAsia"/>
          <w:sz w:val="20"/>
        </w:rPr>
        <w:t xml:space="preserve">可以使用 </w:t>
      </w:r>
      <w:proofErr w:type="spellStart"/>
      <w:r>
        <w:rPr>
          <w:rFonts w:hint="eastAsia"/>
          <w:sz w:val="20"/>
        </w:rPr>
        <w:t>tapio</w:t>
      </w:r>
      <w:proofErr w:type="spellEnd"/>
      <w:r>
        <w:rPr>
          <w:rFonts w:hint="eastAsia"/>
          <w:sz w:val="20"/>
        </w:rPr>
        <w:t xml:space="preserve"> 的国家/地区。</w:t>
      </w:r>
    </w:p>
    <w:p w14:paraId="11BA6223" w14:textId="77777777" w:rsidR="00A60ED4" w:rsidRDefault="00A60ED4">
      <w:pPr>
        <w:spacing w:after="0" w:line="240" w:lineRule="auto"/>
      </w:pPr>
      <w:r>
        <w:rPr>
          <w:rFonts w:hint="eastAsia"/>
        </w:rPr>
        <w:br w:type="page"/>
      </w:r>
    </w:p>
    <w:bookmarkEnd w:id="41"/>
    <w:p w14:paraId="37B2C8A9" w14:textId="61CEE861" w:rsidR="00F2656D" w:rsidRPr="00DF3613" w:rsidRDefault="00F2656D" w:rsidP="008547A0">
      <w:pPr>
        <w:pStyle w:val="Subtitle"/>
        <w:rPr>
          <w:b/>
          <w:sz w:val="22"/>
          <w:szCs w:val="22"/>
        </w:rPr>
      </w:pPr>
      <w:r>
        <w:rPr>
          <w:rFonts w:hint="eastAsia"/>
          <w:b/>
          <w:sz w:val="22"/>
        </w:rPr>
        <w:t>如有疑问，请联系：</w:t>
      </w:r>
      <w:r>
        <w:rPr>
          <w:rFonts w:hint="eastAsia"/>
          <w:b/>
          <w:sz w:val="22"/>
        </w:rPr>
        <w:t xml:space="preserve"> </w:t>
      </w:r>
    </w:p>
    <w:p w14:paraId="60C8BF5A" w14:textId="77777777" w:rsidR="00F2656D" w:rsidRPr="00DF3613" w:rsidRDefault="00F2656D" w:rsidP="008547A0">
      <w:pPr>
        <w:pStyle w:val="Subtitle"/>
        <w:rPr>
          <w:sz w:val="22"/>
          <w:szCs w:val="22"/>
        </w:rPr>
      </w:pPr>
    </w:p>
    <w:p w14:paraId="6C5700AF" w14:textId="70FD5C68" w:rsidR="002E488E" w:rsidRPr="00DF3613" w:rsidRDefault="002E488E" w:rsidP="002E488E">
      <w:pPr>
        <w:pStyle w:val="Subtitle"/>
        <w:rPr>
          <w:b/>
          <w:sz w:val="22"/>
          <w:szCs w:val="22"/>
        </w:rPr>
      </w:pPr>
      <w:r>
        <w:rPr>
          <w:rFonts w:hint="eastAsia"/>
          <w:b/>
          <w:sz w:val="22"/>
        </w:rPr>
        <w:t>HOMAG GmbH</w:t>
      </w:r>
    </w:p>
    <w:p w14:paraId="2129E3B5" w14:textId="77777777" w:rsidR="002E488E" w:rsidRPr="00DF3613" w:rsidRDefault="002E488E" w:rsidP="002E488E">
      <w:pPr>
        <w:pStyle w:val="Subtitle"/>
        <w:rPr>
          <w:sz w:val="22"/>
          <w:szCs w:val="22"/>
        </w:rPr>
      </w:pPr>
      <w:proofErr w:type="spellStart"/>
      <w:r>
        <w:rPr>
          <w:rFonts w:hint="eastAsia"/>
          <w:sz w:val="22"/>
        </w:rPr>
        <w:t>Homagstrasse</w:t>
      </w:r>
      <w:proofErr w:type="spellEnd"/>
      <w:r>
        <w:rPr>
          <w:rFonts w:hint="eastAsia"/>
          <w:sz w:val="22"/>
        </w:rPr>
        <w:t xml:space="preserve"> 3</w:t>
      </w:r>
      <w:r>
        <w:rPr>
          <w:rFonts w:hint="eastAsia"/>
          <w:sz w:val="22"/>
        </w:rPr>
        <w:t>–</w:t>
      </w:r>
      <w:r>
        <w:rPr>
          <w:rFonts w:hint="eastAsia"/>
          <w:sz w:val="22"/>
        </w:rPr>
        <w:t>5</w:t>
      </w:r>
    </w:p>
    <w:p w14:paraId="294AE5BE" w14:textId="77777777" w:rsidR="002E488E" w:rsidRPr="00DF3613" w:rsidRDefault="002E488E" w:rsidP="002E488E">
      <w:pPr>
        <w:pStyle w:val="Subtitle"/>
        <w:rPr>
          <w:sz w:val="22"/>
          <w:szCs w:val="22"/>
        </w:rPr>
      </w:pPr>
      <w:r>
        <w:rPr>
          <w:rFonts w:hint="eastAsia"/>
          <w:sz w:val="22"/>
        </w:rPr>
        <w:t>72296 Schopfloch</w:t>
      </w:r>
    </w:p>
    <w:p w14:paraId="3AB4AD6B" w14:textId="77777777" w:rsidR="002E488E" w:rsidRPr="00DF3613" w:rsidRDefault="002E488E" w:rsidP="002E488E">
      <w:pPr>
        <w:pStyle w:val="Subtitle"/>
        <w:rPr>
          <w:sz w:val="22"/>
          <w:szCs w:val="22"/>
        </w:rPr>
      </w:pPr>
      <w:r>
        <w:rPr>
          <w:rFonts w:hint="eastAsia"/>
          <w:sz w:val="22"/>
        </w:rPr>
        <w:t>德国</w:t>
      </w:r>
    </w:p>
    <w:p w14:paraId="71BE495D" w14:textId="28985C5F" w:rsidR="002E488E" w:rsidRPr="00DF3613" w:rsidRDefault="002E488E" w:rsidP="002E488E">
      <w:pPr>
        <w:pStyle w:val="Subtitle"/>
        <w:rPr>
          <w:sz w:val="22"/>
          <w:szCs w:val="22"/>
        </w:rPr>
      </w:pPr>
      <w:r>
        <w:rPr>
          <w:rFonts w:hint="eastAsia"/>
          <w:sz w:val="22"/>
        </w:rPr>
        <w:t>www.homag.com</w:t>
      </w:r>
    </w:p>
    <w:p w14:paraId="2C116A6D" w14:textId="77777777" w:rsidR="002E488E" w:rsidRPr="00DF3613" w:rsidRDefault="002E488E" w:rsidP="002E488E">
      <w:pPr>
        <w:pStyle w:val="Subtitle"/>
        <w:rPr>
          <w:sz w:val="22"/>
          <w:szCs w:val="22"/>
        </w:rPr>
      </w:pPr>
    </w:p>
    <w:p w14:paraId="78E0F0E0" w14:textId="17D37D26" w:rsidR="002E488E" w:rsidRPr="00DF3613" w:rsidRDefault="000D6C4D" w:rsidP="002E488E">
      <w:pPr>
        <w:pStyle w:val="Subtitle"/>
        <w:rPr>
          <w:b/>
          <w:sz w:val="22"/>
          <w:szCs w:val="22"/>
        </w:rPr>
      </w:pPr>
      <w:r>
        <w:rPr>
          <w:rFonts w:hint="eastAsia"/>
          <w:b/>
          <w:sz w:val="22"/>
        </w:rPr>
        <w:t>Melissa Rupp</w:t>
      </w:r>
    </w:p>
    <w:p w14:paraId="6885ABFF" w14:textId="14244009" w:rsidR="002E488E" w:rsidRPr="00DF3613" w:rsidRDefault="002847FF" w:rsidP="002E488E">
      <w:pPr>
        <w:pStyle w:val="Subtitle"/>
        <w:rPr>
          <w:sz w:val="22"/>
          <w:szCs w:val="22"/>
        </w:rPr>
      </w:pPr>
      <w:r>
        <w:rPr>
          <w:rFonts w:hint="eastAsia"/>
          <w:sz w:val="22"/>
        </w:rPr>
        <w:t>销售和市场营销部门</w:t>
      </w:r>
    </w:p>
    <w:p w14:paraId="6B2441C2" w14:textId="3811F7D8" w:rsidR="002E488E" w:rsidRPr="00DF3613" w:rsidRDefault="002E488E" w:rsidP="002E488E">
      <w:pPr>
        <w:pStyle w:val="Subtitle"/>
        <w:rPr>
          <w:sz w:val="22"/>
          <w:szCs w:val="22"/>
        </w:rPr>
      </w:pPr>
      <w:r>
        <w:rPr>
          <w:rFonts w:hint="eastAsia"/>
          <w:sz w:val="22"/>
        </w:rPr>
        <w:t>电话：</w:t>
      </w:r>
      <w:r>
        <w:rPr>
          <w:rFonts w:hint="eastAsia"/>
          <w:sz w:val="22"/>
        </w:rPr>
        <w:tab/>
        <w:t xml:space="preserve">+49 7443 13 </w:t>
      </w:r>
      <w:r>
        <w:rPr>
          <w:rFonts w:hint="eastAsia"/>
          <w:sz w:val="22"/>
        </w:rPr>
        <w:t>–</w:t>
      </w:r>
      <w:r>
        <w:rPr>
          <w:rFonts w:hint="eastAsia"/>
          <w:sz w:val="22"/>
        </w:rPr>
        <w:t xml:space="preserve"> 3617</w:t>
      </w:r>
    </w:p>
    <w:p w14:paraId="1061D63C" w14:textId="52E66E23" w:rsidR="00F2656D" w:rsidRPr="0077387B" w:rsidRDefault="0071731A" w:rsidP="00DF3613">
      <w:pPr>
        <w:pStyle w:val="Subtitle"/>
        <w:rPr>
          <w:sz w:val="22"/>
          <w:szCs w:val="22"/>
          <w:lang w:val="en-US"/>
        </w:rPr>
      </w:pPr>
      <w:hyperlink r:id="rId33" w:history="1">
        <w:r w:rsidR="004B5D8B" w:rsidRPr="0077387B">
          <w:rPr>
            <w:rStyle w:val="Hyperlink"/>
            <w:rFonts w:hint="eastAsia"/>
            <w:sz w:val="22"/>
            <w:lang w:val="en-US"/>
          </w:rPr>
          <w:t>Melissa.Rupp@homag.com</w:t>
        </w:r>
      </w:hyperlink>
    </w:p>
    <w:p w14:paraId="23BCA3F9" w14:textId="555351BF" w:rsidR="00DF3613" w:rsidRPr="00902F6A" w:rsidRDefault="00DF3613" w:rsidP="00DF3613">
      <w:pPr>
        <w:rPr>
          <w:rFonts w:eastAsiaTheme="majorEastAsia"/>
          <w:szCs w:val="22"/>
          <w:lang w:val="en-US"/>
        </w:rPr>
      </w:pPr>
    </w:p>
    <w:p w14:paraId="20DE8C82" w14:textId="35499C0E" w:rsidR="00DF3613" w:rsidRPr="0077387B" w:rsidRDefault="00DF3613" w:rsidP="00DF3613">
      <w:pPr>
        <w:pStyle w:val="Subtitle"/>
        <w:rPr>
          <w:sz w:val="22"/>
          <w:szCs w:val="22"/>
          <w:lang w:val="en-US"/>
        </w:rPr>
      </w:pPr>
      <w:r w:rsidRPr="0077387B">
        <w:rPr>
          <w:rFonts w:hint="eastAsia"/>
          <w:b/>
          <w:sz w:val="22"/>
          <w:lang w:val="en-US"/>
        </w:rPr>
        <w:t>Lena Holzmann</w:t>
      </w:r>
      <w:r w:rsidRPr="0077387B">
        <w:rPr>
          <w:rFonts w:hint="eastAsia"/>
          <w:sz w:val="22"/>
          <w:lang w:val="en-US"/>
        </w:rPr>
        <w:br/>
        <w:t>Product Marketing</w:t>
      </w:r>
    </w:p>
    <w:p w14:paraId="63F48BAB" w14:textId="7D16E40B" w:rsidR="00DF3613" w:rsidRPr="0077387B" w:rsidRDefault="00DF3613" w:rsidP="00DF3613">
      <w:pPr>
        <w:pStyle w:val="Subtitle"/>
        <w:rPr>
          <w:sz w:val="22"/>
          <w:szCs w:val="22"/>
          <w:lang w:val="en-US"/>
        </w:rPr>
      </w:pPr>
      <w:r>
        <w:rPr>
          <w:rFonts w:hint="eastAsia"/>
          <w:sz w:val="22"/>
        </w:rPr>
        <w:t>电话</w:t>
      </w:r>
      <w:r w:rsidRPr="0077387B">
        <w:rPr>
          <w:rFonts w:hint="eastAsia"/>
          <w:sz w:val="22"/>
          <w:lang w:val="en-US"/>
        </w:rPr>
        <w:t>：</w:t>
      </w:r>
      <w:r w:rsidRPr="0077387B">
        <w:rPr>
          <w:rFonts w:hint="eastAsia"/>
          <w:sz w:val="22"/>
          <w:lang w:val="en-US"/>
        </w:rPr>
        <w:t>+49 7443 13 - 2902</w:t>
      </w:r>
    </w:p>
    <w:p w14:paraId="0F2F71AE" w14:textId="49BE4BEB" w:rsidR="00DF3613" w:rsidRPr="0077387B" w:rsidRDefault="00DF3613" w:rsidP="00DF3613">
      <w:pPr>
        <w:pStyle w:val="Subtitle"/>
        <w:rPr>
          <w:rStyle w:val="Hyperlink"/>
          <w:sz w:val="22"/>
          <w:szCs w:val="22"/>
          <w:lang w:val="en-US"/>
        </w:rPr>
      </w:pPr>
      <w:r w:rsidRPr="0077387B">
        <w:rPr>
          <w:rStyle w:val="Hyperlink"/>
          <w:rFonts w:hint="eastAsia"/>
          <w:sz w:val="22"/>
          <w:lang w:val="en-US"/>
        </w:rPr>
        <w:t>Lena.Holzmann@homag.com</w:t>
      </w:r>
    </w:p>
    <w:sectPr w:rsidR="00DF3613" w:rsidRPr="0077387B" w:rsidSect="00FE18D8">
      <w:headerReference w:type="default" r:id="rId34"/>
      <w:footerReference w:type="even" r:id="rId35"/>
      <w:footerReference w:type="default" r:id="rId36"/>
      <w:footerReference w:type="firs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196B31" w14:textId="77777777" w:rsidR="0071731A" w:rsidRDefault="0071731A">
      <w:r>
        <w:separator/>
      </w:r>
    </w:p>
  </w:endnote>
  <w:endnote w:type="continuationSeparator" w:id="0">
    <w:p w14:paraId="584D62F6" w14:textId="77777777" w:rsidR="0071731A" w:rsidRDefault="0071731A">
      <w:r>
        <w:continuationSeparator/>
      </w:r>
    </w:p>
  </w:endnote>
  <w:endnote w:type="continuationNotice" w:id="1">
    <w:p w14:paraId="70F1755B" w14:textId="77777777" w:rsidR="0071731A" w:rsidRDefault="0071731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00000001" w:usb1="080E0000" w:usb2="00000010" w:usb3="00000000" w:csb0="00040000" w:csb1="00000000"/>
  </w:font>
  <w:font w:name="Calibri">
    <w:panose1 w:val="020F0502020204030204"/>
    <w:charset w:val="00"/>
    <w:family w:val="swiss"/>
    <w:pitch w:val="variable"/>
    <w:sig w:usb0="E0002EFF" w:usb1="C000247B" w:usb2="00000009" w:usb3="00000000" w:csb0="000001FF" w:csb1="00000000"/>
  </w:font>
  <w:font w:name="Helvetica Neue LT W1G">
    <w:altName w:val="Arial"/>
    <w:panose1 w:val="00000000000000000000"/>
    <w:charset w:val="00"/>
    <w:family w:val="swiss"/>
    <w:notTrueType/>
    <w:pitch w:val="default"/>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8F075" w14:textId="77777777" w:rsidR="001A7658" w:rsidRDefault="001A7658">
    <w:pPr>
      <w:pStyle w:val="Footer"/>
    </w:pPr>
    <w:r>
      <w:rPr>
        <w:rFonts w:hint="eastAsia"/>
        <w:noProof/>
      </w:rPr>
      <mc:AlternateContent>
        <mc:Choice Requires="wps">
          <w:drawing>
            <wp:anchor distT="0" distB="0" distL="0" distR="0" simplePos="0" relativeHeight="251658241" behindDoc="0" locked="0" layoutInCell="1" allowOverlap="1" wp14:anchorId="079511FF" wp14:editId="7CE01430">
              <wp:simplePos x="635" y="635"/>
              <wp:positionH relativeFrom="leftMargin">
                <wp:align>left</wp:align>
              </wp:positionH>
              <wp:positionV relativeFrom="paragraph">
                <wp:posOffset>635</wp:posOffset>
              </wp:positionV>
              <wp:extent cx="443865" cy="443865"/>
              <wp:effectExtent l="0" t="0" r="6985" b="15240"/>
              <wp:wrapSquare wrapText="bothSides"/>
              <wp:docPr id="2" name="Textfeld 2"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F6F0B1" w14:textId="77777777" w:rsidR="001A7658" w:rsidRPr="003C255A" w:rsidRDefault="001A7658">
                          <w:pPr>
                            <w:rPr>
                              <w:rFonts w:ascii="Calibri" w:hAnsi="Calibri" w:cs="Calibri"/>
                              <w:color w:val="000000"/>
                              <w:sz w:val="20"/>
                            </w:rPr>
                          </w:pPr>
                          <w:r>
                            <w:rPr>
                              <w:rFonts w:ascii="Calibri" w:hAnsi="Calibri" w:cs="Calibri" w:hint="eastAsia"/>
                              <w:color w:val="000000"/>
                              <w:sz w:val="20"/>
                            </w:rPr>
                            <w:t>仅供内部使用</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079511FF" id="_x0000_t202" coordsize="21600,21600" o:spt="202" path="m,l,21600r21600,l21600,xe">
              <v:stroke joinstyle="miter"/>
              <v:path gradientshapeok="t" o:connecttype="rect"/>
            </v:shapetype>
            <v:shape id="_x0000_s1028" type="#_x0000_t202" alt="Internal use only"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CC8BQIAABQ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" filled="f" stroked="f">
              <v:textbox style="mso-fit-shape-to-text:t" inset="5pt,0,0,0">
                <w:txbxContent>
                  <w:p w14:paraId="4BF6F0B1" w14:textId="77777777" w:rsidR="001A7658" w:rsidRPr="003C255A" w:rsidRDefault="001A7658">
                    <w:pPr>
                      <w:rPr>
                        <w:rFonts w:ascii="Calibri" w:hAnsi="Calibri" w:cs="Calibri"/>
                        <w:color w:val="000000"/>
                        <w:sz w:val="20"/>
                      </w:rPr>
                    </w:pPr>
                    <w:r>
                      <w:rPr>
                        <w:rFonts w:ascii="Calibri" w:hAnsi="Calibri" w:cs="Calibri" w:hint="eastAsia"/>
                        <w:color w:val="000000"/>
                        <w:sz w:val="20"/>
                      </w:rPr>
                      <w:t>仅供内部使用</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146BB" w14:textId="77777777" w:rsidR="001A7658" w:rsidRDefault="001A7658">
    <w:pPr>
      <w:pStyle w:val="Footer"/>
      <w:rPr>
        <w:sz w:val="10"/>
      </w:rPr>
    </w:pPr>
    <w:r>
      <w:rPr>
        <w:rFonts w:hint="eastAsia"/>
        <w:noProof/>
        <w:sz w:val="10"/>
      </w:rPr>
      <mc:AlternateContent>
        <mc:Choice Requires="wps">
          <w:drawing>
            <wp:anchor distT="0" distB="0" distL="0" distR="0" simplePos="0" relativeHeight="251658242" behindDoc="0" locked="0" layoutInCell="1" allowOverlap="1" wp14:anchorId="3B736A40" wp14:editId="55BFF9FB">
              <wp:simplePos x="723900" y="10052050"/>
              <wp:positionH relativeFrom="leftMargin">
                <wp:align>left</wp:align>
              </wp:positionH>
              <wp:positionV relativeFrom="paragraph">
                <wp:posOffset>635</wp:posOffset>
              </wp:positionV>
              <wp:extent cx="443865" cy="443865"/>
              <wp:effectExtent l="0" t="0" r="6985" b="15240"/>
              <wp:wrapSquare wrapText="bothSides"/>
              <wp:docPr id="3" name="Textfeld 3"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D55C38" w14:textId="31B735F0" w:rsidR="001A7658" w:rsidRPr="003C255A" w:rsidRDefault="001A7658">
                          <w:pPr>
                            <w:rPr>
                              <w:rFonts w:ascii="Calibri" w:eastAsia="Calibri" w:hAnsi="Calibri" w:cs="Calibri"/>
                              <w:color w:val="000000"/>
                              <w:sz w:val="20"/>
                            </w:rPr>
                          </w:pP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3B736A40" id="_x0000_t202" coordsize="21600,21600" o:spt="202" path="m,l,21600r21600,l21600,xe">
              <v:stroke joinstyle="miter"/>
              <v:path gradientshapeok="t" o:connecttype="rect"/>
            </v:shapetype>
            <v:shape id="Textfeld 3" o:spid="_x0000_s1029" type="#_x0000_t202" alt="Internal use only"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p5xBwIAABs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" filled="f" stroked="f">
              <v:textbox style="mso-fit-shape-to-text:t" inset="5pt,0,0,0">
                <w:txbxContent>
                  <w:p w14:paraId="52D55C38" w14:textId="31B735F0" w:rsidR="001A7658" w:rsidRPr="003C255A" w:rsidRDefault="001A7658">
                    <w:pPr>
                      <w:rPr>
                        <w:rFonts w:ascii="Calibri" w:eastAsia="Calibri" w:hAnsi="Calibri" w:cs="Calibri"/>
                        <w:color w:val="000000"/>
                        <w:sz w:val="20"/>
                      </w:rPr>
                    </w:pP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8BEA9" w14:textId="77777777" w:rsidR="001A7658" w:rsidRDefault="001A7658">
    <w:pPr>
      <w:pStyle w:val="Footer"/>
    </w:pPr>
    <w:r>
      <w:rPr>
        <w:rFonts w:hint="eastAsia"/>
        <w:noProof/>
      </w:rPr>
      <mc:AlternateContent>
        <mc:Choice Requires="wps">
          <w:drawing>
            <wp:anchor distT="0" distB="0" distL="0" distR="0" simplePos="0" relativeHeight="251658240" behindDoc="0" locked="0" layoutInCell="1" allowOverlap="1" wp14:anchorId="40E5FF21" wp14:editId="527972DF">
              <wp:simplePos x="635" y="635"/>
              <wp:positionH relativeFrom="leftMargin">
                <wp:align>left</wp:align>
              </wp:positionH>
              <wp:positionV relativeFrom="paragraph">
                <wp:posOffset>635</wp:posOffset>
              </wp:positionV>
              <wp:extent cx="443865" cy="443865"/>
              <wp:effectExtent l="0" t="0" r="6985" b="15240"/>
              <wp:wrapSquare wrapText="bothSides"/>
              <wp:docPr id="1" name="Textfeld 1"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38C5B5" w14:textId="77777777" w:rsidR="001A7658" w:rsidRPr="003C255A" w:rsidRDefault="001A7658">
                          <w:pPr>
                            <w:rPr>
                              <w:rFonts w:ascii="Calibri" w:hAnsi="Calibri" w:cs="Calibri"/>
                              <w:color w:val="000000"/>
                              <w:sz w:val="20"/>
                            </w:rPr>
                          </w:pPr>
                          <w:r>
                            <w:rPr>
                              <w:rFonts w:ascii="Calibri" w:hAnsi="Calibri" w:cs="Calibri" w:hint="eastAsia"/>
                              <w:color w:val="000000"/>
                              <w:sz w:val="20"/>
                            </w:rPr>
                            <w:t>仅供内部使用</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0E5FF21" id="_x0000_t202" coordsize="21600,21600" o:spt="202" path="m,l,21600r21600,l21600,xe">
              <v:stroke joinstyle="miter"/>
              <v:path gradientshapeok="t" o:connecttype="rect"/>
            </v:shapetype>
            <v:shape id="Textfeld 1" o:spid="_x0000_s1030" type="#_x0000_t202" alt="Internal use only"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E6zhzwkCAAAbBAAADgAA&#10;AAAAAAAAAAAAAAAuAgAAZHJzL2Uyb0RvYy54bWxQSwECLQAUAAYACAAAACEANIE6FtoAAAADAQAA&#10;DwAAAAAAAAAAAAAAAABjBAAAZHJzL2Rvd25yZXYueG1sUEsFBgAAAAAEAAQA8wAAAGoFAAAAAA==&#10;" filled="f" stroked="f">
              <v:textbox style="mso-fit-shape-to-text:t" inset="5pt,0,0,0">
                <w:txbxContent>
                  <w:p w14:paraId="1838C5B5" w14:textId="77777777" w:rsidR="001A7658" w:rsidRPr="003C255A" w:rsidRDefault="001A7658">
                    <w:pPr>
                      <w:rPr>
                        <w:rFonts w:ascii="Calibri" w:hAnsi="Calibri" w:cs="Calibri"/>
                        <w:color w:val="000000"/>
                        <w:sz w:val="20"/>
                      </w:rPr>
                    </w:pPr>
                    <w:r>
                      <w:rPr>
                        <w:rFonts w:ascii="Calibri" w:hAnsi="Calibri" w:cs="Calibri" w:hint="eastAsia"/>
                        <w:color w:val="000000"/>
                        <w:sz w:val="20"/>
                      </w:rPr>
                      <w:t>仅供内部使用</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4793E8" w14:textId="77777777" w:rsidR="0071731A" w:rsidRDefault="0071731A">
      <w:r>
        <w:separator/>
      </w:r>
    </w:p>
  </w:footnote>
  <w:footnote w:type="continuationSeparator" w:id="0">
    <w:p w14:paraId="7BAE746B" w14:textId="77777777" w:rsidR="0071731A" w:rsidRDefault="0071731A">
      <w:r>
        <w:continuationSeparator/>
      </w:r>
    </w:p>
  </w:footnote>
  <w:footnote w:type="continuationNotice" w:id="1">
    <w:p w14:paraId="3738DE75" w14:textId="77777777" w:rsidR="0071731A" w:rsidRDefault="0071731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EAA2A" w14:textId="0E921591" w:rsidR="001A7658" w:rsidRPr="00477051" w:rsidRDefault="001A7658" w:rsidP="001C1F3B">
    <w:pPr>
      <w:pStyle w:val="Header"/>
      <w:tabs>
        <w:tab w:val="clear" w:pos="1418"/>
        <w:tab w:val="clear" w:pos="1560"/>
        <w:tab w:val="clear" w:pos="9072"/>
        <w:tab w:val="right" w:pos="9639"/>
      </w:tabs>
      <w:spacing w:after="1080"/>
      <w:ind w:right="-2268"/>
      <w:rPr>
        <w:sz w:val="32"/>
      </w:rPr>
    </w:pPr>
    <w:r>
      <w:rPr>
        <w:rFonts w:hint="eastAsia"/>
        <w:sz w:val="32"/>
      </w:rPr>
      <w:t>2022 年 7 月新闻稿</w:t>
    </w:r>
    <w:r>
      <w:rPr>
        <w:rFonts w:hint="eastAsia"/>
        <w:b/>
        <w:sz w:val="28"/>
      </w:rPr>
      <w:tab/>
    </w:r>
    <w:r>
      <w:rPr>
        <w:rFonts w:hint="eastAsia"/>
        <w:noProof/>
      </w:rPr>
      <w:drawing>
        <wp:inline distT="0" distB="0" distL="0" distR="0" wp14:anchorId="62DEACC1" wp14:editId="139649AC">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1A7658" w14:paraId="00416E91" w14:textId="77777777" w:rsidTr="00C74CDC">
      <w:tc>
        <w:tcPr>
          <w:tcW w:w="3402" w:type="dxa"/>
        </w:tcPr>
        <w:p w14:paraId="6B52E48C" w14:textId="4971A687" w:rsidR="001A7658" w:rsidRDefault="001A7658" w:rsidP="00F13B93">
          <w:pPr>
            <w:pStyle w:val="Header"/>
            <w:tabs>
              <w:tab w:val="clear" w:pos="1418"/>
              <w:tab w:val="clear" w:pos="1560"/>
            </w:tabs>
            <w:spacing w:after="0" w:line="240" w:lineRule="auto"/>
            <w:rPr>
              <w:sz w:val="18"/>
            </w:rPr>
          </w:pPr>
          <w:r>
            <w:rPr>
              <w:rFonts w:hint="eastAsia"/>
              <w:sz w:val="18"/>
            </w:rPr>
            <w:t>HOLZ-HANDWERK 2022 木工机械展</w:t>
          </w:r>
        </w:p>
        <w:p w14:paraId="6616C026" w14:textId="77777777" w:rsidR="001A7658" w:rsidRDefault="001A7658" w:rsidP="00F13B93">
          <w:pPr>
            <w:pStyle w:val="Header"/>
            <w:tabs>
              <w:tab w:val="clear" w:pos="1418"/>
              <w:tab w:val="clear" w:pos="1560"/>
            </w:tabs>
            <w:spacing w:after="0"/>
            <w:rPr>
              <w:sz w:val="18"/>
            </w:rPr>
          </w:pPr>
        </w:p>
      </w:tc>
      <w:tc>
        <w:tcPr>
          <w:tcW w:w="2268" w:type="dxa"/>
        </w:tcPr>
        <w:p w14:paraId="11D66439" w14:textId="77777777" w:rsidR="001A7658" w:rsidRDefault="001A7658" w:rsidP="00F13B93">
          <w:pPr>
            <w:pStyle w:val="Header"/>
            <w:tabs>
              <w:tab w:val="clear" w:pos="1418"/>
              <w:tab w:val="clear" w:pos="1560"/>
            </w:tabs>
            <w:spacing w:after="0"/>
            <w:rPr>
              <w:sz w:val="18"/>
            </w:rPr>
          </w:pPr>
          <w:r>
            <w:rPr>
              <w:rFonts w:hint="eastAsia"/>
              <w:sz w:val="18"/>
            </w:rPr>
            <w:t xml:space="preserve">第 </w:t>
          </w:r>
          <w:r>
            <w:rPr>
              <w:rFonts w:hint="eastAsia"/>
              <w:sz w:val="18"/>
            </w:rPr>
            <w:fldChar w:fldCharType="begin"/>
          </w:r>
          <w:r>
            <w:rPr>
              <w:rFonts w:hint="eastAsia"/>
              <w:sz w:val="18"/>
            </w:rPr>
            <w:instrText xml:space="preserve">PAGE </w:instrText>
          </w:r>
          <w:r>
            <w:rPr>
              <w:rFonts w:hint="eastAsia"/>
              <w:sz w:val="18"/>
            </w:rPr>
            <w:fldChar w:fldCharType="separate"/>
          </w:r>
          <w:r>
            <w:rPr>
              <w:rFonts w:hint="eastAsia"/>
              <w:sz w:val="18"/>
            </w:rPr>
            <w:t>1</w:t>
          </w:r>
          <w:r>
            <w:rPr>
              <w:rFonts w:hint="eastAsia"/>
              <w:sz w:val="18"/>
            </w:rPr>
            <w:fldChar w:fldCharType="end"/>
          </w:r>
          <w:r>
            <w:rPr>
              <w:rFonts w:hint="eastAsia"/>
              <w:sz w:val="18"/>
            </w:rPr>
            <w:t xml:space="preserve"> 页/共 </w:t>
          </w:r>
          <w:r>
            <w:rPr>
              <w:rFonts w:hint="eastAsia"/>
              <w:sz w:val="18"/>
            </w:rPr>
            <w:fldChar w:fldCharType="begin"/>
          </w:r>
          <w:r>
            <w:rPr>
              <w:rFonts w:hint="eastAsia"/>
              <w:sz w:val="18"/>
            </w:rPr>
            <w:instrText xml:space="preserve">NUMPAGES </w:instrText>
          </w:r>
          <w:r>
            <w:rPr>
              <w:rFonts w:hint="eastAsia"/>
              <w:sz w:val="18"/>
            </w:rPr>
            <w:fldChar w:fldCharType="separate"/>
          </w:r>
          <w:r>
            <w:rPr>
              <w:rFonts w:hint="eastAsia"/>
              <w:sz w:val="18"/>
            </w:rPr>
            <w:t>2</w:t>
          </w:r>
          <w:r>
            <w:rPr>
              <w:rFonts w:hint="eastAsia"/>
              <w:sz w:val="18"/>
            </w:rPr>
            <w:fldChar w:fldCharType="end"/>
          </w:r>
          <w:r>
            <w:rPr>
              <w:rFonts w:hint="eastAsia"/>
            </w:rPr>
            <w:t xml:space="preserve"> 页</w:t>
          </w:r>
        </w:p>
      </w:tc>
      <w:tc>
        <w:tcPr>
          <w:tcW w:w="3969" w:type="dxa"/>
        </w:tcPr>
        <w:p w14:paraId="68CFA031" w14:textId="15520F4E" w:rsidR="001A7658" w:rsidRDefault="001A7658" w:rsidP="006F1AC9">
          <w:pPr>
            <w:pStyle w:val="Header"/>
            <w:tabs>
              <w:tab w:val="clear" w:pos="1418"/>
              <w:tab w:val="clear" w:pos="1560"/>
              <w:tab w:val="clear" w:pos="9072"/>
              <w:tab w:val="right" w:pos="1763"/>
            </w:tabs>
            <w:spacing w:after="0"/>
            <w:ind w:right="284"/>
            <w:rPr>
              <w:sz w:val="18"/>
            </w:rPr>
          </w:pPr>
          <w:r>
            <w:rPr>
              <w:rFonts w:hint="eastAsia"/>
              <w:sz w:val="18"/>
            </w:rPr>
            <w:tab/>
            <w:t>2022 年 7 月</w:t>
          </w:r>
        </w:p>
      </w:tc>
    </w:tr>
  </w:tbl>
  <w:p w14:paraId="693B6054" w14:textId="77777777" w:rsidR="001A7658" w:rsidRPr="00F2656D" w:rsidRDefault="001A7658">
    <w:pPr>
      <w:pStyle w:val="Header"/>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5608"/>
    <w:multiLevelType w:val="hybridMultilevel"/>
    <w:tmpl w:val="81F28D5A"/>
    <w:lvl w:ilvl="0" w:tplc="6C4AC9CE">
      <w:start w:val="1"/>
      <w:numFmt w:val="bullet"/>
      <w:lvlText w:val=""/>
      <w:lvlJc w:val="left"/>
      <w:pPr>
        <w:ind w:left="784" w:hanging="360"/>
      </w:pPr>
      <w:rPr>
        <w:rFonts w:ascii="Wingdings" w:hAnsi="Wingdings"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1" w15:restartNumberingAfterBreak="0">
    <w:nsid w:val="06162D8B"/>
    <w:multiLevelType w:val="hybridMultilevel"/>
    <w:tmpl w:val="DE064D7C"/>
    <w:lvl w:ilvl="0" w:tplc="04070001">
      <w:start w:val="1"/>
      <w:numFmt w:val="bullet"/>
      <w:lvlText w:val=""/>
      <w:lvlJc w:val="left"/>
      <w:pPr>
        <w:ind w:left="784" w:hanging="360"/>
      </w:pPr>
      <w:rPr>
        <w:rFonts w:ascii="Symbol" w:hAnsi="Symbol"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2" w15:restartNumberingAfterBreak="0">
    <w:nsid w:val="0994177C"/>
    <w:multiLevelType w:val="hybridMultilevel"/>
    <w:tmpl w:val="506A729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B696860"/>
    <w:multiLevelType w:val="hybridMultilevel"/>
    <w:tmpl w:val="085C3686"/>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0E12CCB"/>
    <w:multiLevelType w:val="hybridMultilevel"/>
    <w:tmpl w:val="563CAD54"/>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103F8F"/>
    <w:multiLevelType w:val="hybridMultilevel"/>
    <w:tmpl w:val="24D6A804"/>
    <w:lvl w:ilvl="0" w:tplc="110EC8D0">
      <w:start w:val="1"/>
      <w:numFmt w:val="bullet"/>
      <w:lvlText w:val="□"/>
      <w:lvlJc w:val="left"/>
      <w:pPr>
        <w:ind w:left="720" w:hanging="360"/>
      </w:pPr>
      <w:rPr>
        <w:rFonts w:ascii="Courier New" w:hAnsi="Courier New"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4491C7A"/>
    <w:multiLevelType w:val="hybridMultilevel"/>
    <w:tmpl w:val="8A987ADE"/>
    <w:lvl w:ilvl="0" w:tplc="04070001">
      <w:start w:val="1"/>
      <w:numFmt w:val="bullet"/>
      <w:lvlText w:val=""/>
      <w:lvlJc w:val="left"/>
      <w:pPr>
        <w:ind w:left="720" w:hanging="360"/>
      </w:pPr>
      <w:rPr>
        <w:rFonts w:ascii="Symbol" w:hAnsi="Symbol"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796E31"/>
    <w:multiLevelType w:val="hybridMultilevel"/>
    <w:tmpl w:val="10DC3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206546"/>
    <w:multiLevelType w:val="hybridMultilevel"/>
    <w:tmpl w:val="0D40B1A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86209EB"/>
    <w:multiLevelType w:val="hybridMultilevel"/>
    <w:tmpl w:val="7F92751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88268F7"/>
    <w:multiLevelType w:val="hybridMultilevel"/>
    <w:tmpl w:val="4672E6E6"/>
    <w:lvl w:ilvl="0" w:tplc="C32875B8">
      <w:start w:val="1"/>
      <w:numFmt w:val="bullet"/>
      <w:lvlText w:val=""/>
      <w:lvlJc w:val="left"/>
      <w:pPr>
        <w:tabs>
          <w:tab w:val="num" w:pos="360"/>
        </w:tabs>
        <w:ind w:left="360" w:hanging="360"/>
      </w:pPr>
      <w:rPr>
        <w:rFonts w:ascii="Wingdings" w:hAnsi="Wingdings" w:hint="default"/>
      </w:rPr>
    </w:lvl>
    <w:lvl w:ilvl="1" w:tplc="886280F0" w:tentative="1">
      <w:start w:val="1"/>
      <w:numFmt w:val="bullet"/>
      <w:lvlText w:val=""/>
      <w:lvlJc w:val="left"/>
      <w:pPr>
        <w:tabs>
          <w:tab w:val="num" w:pos="1080"/>
        </w:tabs>
        <w:ind w:left="1080" w:hanging="360"/>
      </w:pPr>
      <w:rPr>
        <w:rFonts w:ascii="Wingdings" w:hAnsi="Wingdings" w:hint="default"/>
      </w:rPr>
    </w:lvl>
    <w:lvl w:ilvl="2" w:tplc="E180B05E" w:tentative="1">
      <w:start w:val="1"/>
      <w:numFmt w:val="bullet"/>
      <w:lvlText w:val=""/>
      <w:lvlJc w:val="left"/>
      <w:pPr>
        <w:tabs>
          <w:tab w:val="num" w:pos="1800"/>
        </w:tabs>
        <w:ind w:left="1800" w:hanging="360"/>
      </w:pPr>
      <w:rPr>
        <w:rFonts w:ascii="Wingdings" w:hAnsi="Wingdings" w:hint="default"/>
      </w:rPr>
    </w:lvl>
    <w:lvl w:ilvl="3" w:tplc="71EA92D2" w:tentative="1">
      <w:start w:val="1"/>
      <w:numFmt w:val="bullet"/>
      <w:lvlText w:val=""/>
      <w:lvlJc w:val="left"/>
      <w:pPr>
        <w:tabs>
          <w:tab w:val="num" w:pos="2520"/>
        </w:tabs>
        <w:ind w:left="2520" w:hanging="360"/>
      </w:pPr>
      <w:rPr>
        <w:rFonts w:ascii="Wingdings" w:hAnsi="Wingdings" w:hint="default"/>
      </w:rPr>
    </w:lvl>
    <w:lvl w:ilvl="4" w:tplc="0C08EE92" w:tentative="1">
      <w:start w:val="1"/>
      <w:numFmt w:val="bullet"/>
      <w:lvlText w:val=""/>
      <w:lvlJc w:val="left"/>
      <w:pPr>
        <w:tabs>
          <w:tab w:val="num" w:pos="3240"/>
        </w:tabs>
        <w:ind w:left="3240" w:hanging="360"/>
      </w:pPr>
      <w:rPr>
        <w:rFonts w:ascii="Wingdings" w:hAnsi="Wingdings" w:hint="default"/>
      </w:rPr>
    </w:lvl>
    <w:lvl w:ilvl="5" w:tplc="0D68AFA2" w:tentative="1">
      <w:start w:val="1"/>
      <w:numFmt w:val="bullet"/>
      <w:lvlText w:val=""/>
      <w:lvlJc w:val="left"/>
      <w:pPr>
        <w:tabs>
          <w:tab w:val="num" w:pos="3960"/>
        </w:tabs>
        <w:ind w:left="3960" w:hanging="360"/>
      </w:pPr>
      <w:rPr>
        <w:rFonts w:ascii="Wingdings" w:hAnsi="Wingdings" w:hint="default"/>
      </w:rPr>
    </w:lvl>
    <w:lvl w:ilvl="6" w:tplc="83D04DD4" w:tentative="1">
      <w:start w:val="1"/>
      <w:numFmt w:val="bullet"/>
      <w:lvlText w:val=""/>
      <w:lvlJc w:val="left"/>
      <w:pPr>
        <w:tabs>
          <w:tab w:val="num" w:pos="4680"/>
        </w:tabs>
        <w:ind w:left="4680" w:hanging="360"/>
      </w:pPr>
      <w:rPr>
        <w:rFonts w:ascii="Wingdings" w:hAnsi="Wingdings" w:hint="default"/>
      </w:rPr>
    </w:lvl>
    <w:lvl w:ilvl="7" w:tplc="1F30FC8A" w:tentative="1">
      <w:start w:val="1"/>
      <w:numFmt w:val="bullet"/>
      <w:lvlText w:val=""/>
      <w:lvlJc w:val="left"/>
      <w:pPr>
        <w:tabs>
          <w:tab w:val="num" w:pos="5400"/>
        </w:tabs>
        <w:ind w:left="5400" w:hanging="360"/>
      </w:pPr>
      <w:rPr>
        <w:rFonts w:ascii="Wingdings" w:hAnsi="Wingdings" w:hint="default"/>
      </w:rPr>
    </w:lvl>
    <w:lvl w:ilvl="8" w:tplc="E1D8B240"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BD324B7"/>
    <w:multiLevelType w:val="hybridMultilevel"/>
    <w:tmpl w:val="C33A353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6C4A38"/>
    <w:multiLevelType w:val="hybridMultilevel"/>
    <w:tmpl w:val="35FC54D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4D6925"/>
    <w:multiLevelType w:val="hybridMultilevel"/>
    <w:tmpl w:val="A95EEB0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62DE348B"/>
    <w:multiLevelType w:val="hybridMultilevel"/>
    <w:tmpl w:val="F2289410"/>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68A25F47"/>
    <w:multiLevelType w:val="hybridMultilevel"/>
    <w:tmpl w:val="DF2E784E"/>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DC6926"/>
    <w:multiLevelType w:val="hybridMultilevel"/>
    <w:tmpl w:val="404AB0E0"/>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16F73A8"/>
    <w:multiLevelType w:val="hybridMultilevel"/>
    <w:tmpl w:val="7E4CC02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8" w15:restartNumberingAfterBreak="0">
    <w:nsid w:val="729937D7"/>
    <w:multiLevelType w:val="hybridMultilevel"/>
    <w:tmpl w:val="21201AF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76764EE7"/>
    <w:multiLevelType w:val="hybridMultilevel"/>
    <w:tmpl w:val="8526711E"/>
    <w:lvl w:ilvl="0" w:tplc="6C4AC9CE">
      <w:start w:val="1"/>
      <w:numFmt w:val="bullet"/>
      <w:lvlText w:val=""/>
      <w:lvlJc w:val="left"/>
      <w:pPr>
        <w:ind w:left="720" w:hanging="360"/>
      </w:pPr>
      <w:rPr>
        <w:rFonts w:ascii="Wingdings" w:hAnsi="Wingdings"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7C32F4"/>
    <w:multiLevelType w:val="hybridMultilevel"/>
    <w:tmpl w:val="F85C9024"/>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1" w15:restartNumberingAfterBreak="0">
    <w:nsid w:val="77CB7E7E"/>
    <w:multiLevelType w:val="hybridMultilevel"/>
    <w:tmpl w:val="CAD24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F1B7E4A"/>
    <w:multiLevelType w:val="hybridMultilevel"/>
    <w:tmpl w:val="6C00A2F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98333900">
    <w:abstractNumId w:val="20"/>
  </w:num>
  <w:num w:numId="2" w16cid:durableId="1386830683">
    <w:abstractNumId w:val="2"/>
  </w:num>
  <w:num w:numId="3" w16cid:durableId="2011790786">
    <w:abstractNumId w:val="18"/>
  </w:num>
  <w:num w:numId="4" w16cid:durableId="1269122908">
    <w:abstractNumId w:val="13"/>
  </w:num>
  <w:num w:numId="5" w16cid:durableId="1580094145">
    <w:abstractNumId w:val="3"/>
  </w:num>
  <w:num w:numId="6" w16cid:durableId="1997219827">
    <w:abstractNumId w:val="4"/>
  </w:num>
  <w:num w:numId="7" w16cid:durableId="1155728019">
    <w:abstractNumId w:val="16"/>
  </w:num>
  <w:num w:numId="8" w16cid:durableId="1603998480">
    <w:abstractNumId w:val="8"/>
  </w:num>
  <w:num w:numId="9" w16cid:durableId="1963538324">
    <w:abstractNumId w:val="10"/>
  </w:num>
  <w:num w:numId="10" w16cid:durableId="1910378873">
    <w:abstractNumId w:val="20"/>
  </w:num>
  <w:num w:numId="11" w16cid:durableId="2067795719">
    <w:abstractNumId w:val="2"/>
  </w:num>
  <w:num w:numId="12" w16cid:durableId="1097557737">
    <w:abstractNumId w:val="18"/>
  </w:num>
  <w:num w:numId="13" w16cid:durableId="1447700240">
    <w:abstractNumId w:val="13"/>
  </w:num>
  <w:num w:numId="14" w16cid:durableId="1131249532">
    <w:abstractNumId w:val="14"/>
  </w:num>
  <w:num w:numId="15" w16cid:durableId="467433598">
    <w:abstractNumId w:val="3"/>
  </w:num>
  <w:num w:numId="16" w16cid:durableId="1144203280">
    <w:abstractNumId w:val="17"/>
  </w:num>
  <w:num w:numId="17" w16cid:durableId="956524667">
    <w:abstractNumId w:val="1"/>
  </w:num>
  <w:num w:numId="18" w16cid:durableId="1975938176">
    <w:abstractNumId w:val="9"/>
  </w:num>
  <w:num w:numId="19" w16cid:durableId="937442131">
    <w:abstractNumId w:val="22"/>
  </w:num>
  <w:num w:numId="20" w16cid:durableId="366221822">
    <w:abstractNumId w:val="7"/>
  </w:num>
  <w:num w:numId="21" w16cid:durableId="1322149952">
    <w:abstractNumId w:val="15"/>
  </w:num>
  <w:num w:numId="22" w16cid:durableId="629671377">
    <w:abstractNumId w:val="0"/>
  </w:num>
  <w:num w:numId="23" w16cid:durableId="1394813725">
    <w:abstractNumId w:val="6"/>
  </w:num>
  <w:num w:numId="24" w16cid:durableId="547304415">
    <w:abstractNumId w:val="21"/>
  </w:num>
  <w:num w:numId="25" w16cid:durableId="585572577">
    <w:abstractNumId w:val="11"/>
  </w:num>
  <w:num w:numId="26" w16cid:durableId="307443884">
    <w:abstractNumId w:val="5"/>
  </w:num>
  <w:num w:numId="27" w16cid:durableId="1404063244">
    <w:abstractNumId w:val="12"/>
  </w:num>
  <w:num w:numId="28" w16cid:durableId="1974284885">
    <w:abstractNumId w:val="20"/>
  </w:num>
  <w:num w:numId="29" w16cid:durableId="442388119">
    <w:abstractNumId w:val="2"/>
  </w:num>
  <w:num w:numId="30" w16cid:durableId="1319724776">
    <w:abstractNumId w:val="18"/>
  </w:num>
  <w:num w:numId="31" w16cid:durableId="431516067">
    <w:abstractNumId w:val="13"/>
  </w:num>
  <w:num w:numId="32" w16cid:durableId="1811554463">
    <w:abstractNumId w:val="14"/>
  </w:num>
  <w:num w:numId="33" w16cid:durableId="464548835">
    <w:abstractNumId w:val="3"/>
  </w:num>
  <w:num w:numId="34" w16cid:durableId="439448499">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55A"/>
    <w:rsid w:val="00001974"/>
    <w:rsid w:val="00001DFB"/>
    <w:rsid w:val="0000289C"/>
    <w:rsid w:val="00003699"/>
    <w:rsid w:val="0000455E"/>
    <w:rsid w:val="00004A04"/>
    <w:rsid w:val="00007FDC"/>
    <w:rsid w:val="0001030D"/>
    <w:rsid w:val="00010564"/>
    <w:rsid w:val="00010C96"/>
    <w:rsid w:val="00014EF8"/>
    <w:rsid w:val="00017717"/>
    <w:rsid w:val="000225A9"/>
    <w:rsid w:val="00023305"/>
    <w:rsid w:val="0002402B"/>
    <w:rsid w:val="00024EE9"/>
    <w:rsid w:val="00027E33"/>
    <w:rsid w:val="00030071"/>
    <w:rsid w:val="00030E51"/>
    <w:rsid w:val="00032B38"/>
    <w:rsid w:val="00032CA0"/>
    <w:rsid w:val="0003370D"/>
    <w:rsid w:val="000373BE"/>
    <w:rsid w:val="0003779D"/>
    <w:rsid w:val="000466C5"/>
    <w:rsid w:val="000471D4"/>
    <w:rsid w:val="0005354E"/>
    <w:rsid w:val="00057BB8"/>
    <w:rsid w:val="00061C77"/>
    <w:rsid w:val="000621DD"/>
    <w:rsid w:val="000626D3"/>
    <w:rsid w:val="00062823"/>
    <w:rsid w:val="00064086"/>
    <w:rsid w:val="00064908"/>
    <w:rsid w:val="00064DE4"/>
    <w:rsid w:val="00067AC5"/>
    <w:rsid w:val="00070D5B"/>
    <w:rsid w:val="0007328F"/>
    <w:rsid w:val="00080779"/>
    <w:rsid w:val="00081B49"/>
    <w:rsid w:val="00083252"/>
    <w:rsid w:val="00083637"/>
    <w:rsid w:val="00085838"/>
    <w:rsid w:val="00087568"/>
    <w:rsid w:val="00090CF7"/>
    <w:rsid w:val="00091F4E"/>
    <w:rsid w:val="00093151"/>
    <w:rsid w:val="00094D80"/>
    <w:rsid w:val="00095991"/>
    <w:rsid w:val="000977DA"/>
    <w:rsid w:val="000A12A3"/>
    <w:rsid w:val="000A1459"/>
    <w:rsid w:val="000B1B2F"/>
    <w:rsid w:val="000B40DB"/>
    <w:rsid w:val="000B5D60"/>
    <w:rsid w:val="000C2ACC"/>
    <w:rsid w:val="000C4DBD"/>
    <w:rsid w:val="000C6F2F"/>
    <w:rsid w:val="000C7449"/>
    <w:rsid w:val="000D1074"/>
    <w:rsid w:val="000D2467"/>
    <w:rsid w:val="000D450D"/>
    <w:rsid w:val="000D5284"/>
    <w:rsid w:val="000D6C4D"/>
    <w:rsid w:val="000D7D47"/>
    <w:rsid w:val="000D7F43"/>
    <w:rsid w:val="000E13E2"/>
    <w:rsid w:val="000E2C3C"/>
    <w:rsid w:val="000E3523"/>
    <w:rsid w:val="000E4C8C"/>
    <w:rsid w:val="000E6056"/>
    <w:rsid w:val="000E62C1"/>
    <w:rsid w:val="000E66EC"/>
    <w:rsid w:val="000F3165"/>
    <w:rsid w:val="000F6921"/>
    <w:rsid w:val="001009AB"/>
    <w:rsid w:val="00101DFA"/>
    <w:rsid w:val="001053DE"/>
    <w:rsid w:val="00105C6B"/>
    <w:rsid w:val="00106960"/>
    <w:rsid w:val="00110720"/>
    <w:rsid w:val="00110FF2"/>
    <w:rsid w:val="00113253"/>
    <w:rsid w:val="001133A3"/>
    <w:rsid w:val="00114387"/>
    <w:rsid w:val="001146D8"/>
    <w:rsid w:val="00114A6C"/>
    <w:rsid w:val="00114C4F"/>
    <w:rsid w:val="00114CEF"/>
    <w:rsid w:val="00115382"/>
    <w:rsid w:val="00115814"/>
    <w:rsid w:val="0011644B"/>
    <w:rsid w:val="00121DDF"/>
    <w:rsid w:val="001234BA"/>
    <w:rsid w:val="00124E89"/>
    <w:rsid w:val="0012581D"/>
    <w:rsid w:val="00125EA6"/>
    <w:rsid w:val="00131B8C"/>
    <w:rsid w:val="00132534"/>
    <w:rsid w:val="00132AC3"/>
    <w:rsid w:val="001346DA"/>
    <w:rsid w:val="001353BA"/>
    <w:rsid w:val="00135985"/>
    <w:rsid w:val="001379FB"/>
    <w:rsid w:val="00141842"/>
    <w:rsid w:val="0014372B"/>
    <w:rsid w:val="001445C1"/>
    <w:rsid w:val="00144DDA"/>
    <w:rsid w:val="00144DE4"/>
    <w:rsid w:val="00145B80"/>
    <w:rsid w:val="0015063C"/>
    <w:rsid w:val="001544C1"/>
    <w:rsid w:val="00155A9C"/>
    <w:rsid w:val="00157215"/>
    <w:rsid w:val="00157FF5"/>
    <w:rsid w:val="00160EB8"/>
    <w:rsid w:val="00161CF9"/>
    <w:rsid w:val="00162D1F"/>
    <w:rsid w:val="0016527D"/>
    <w:rsid w:val="001656AE"/>
    <w:rsid w:val="00167CDF"/>
    <w:rsid w:val="00171A90"/>
    <w:rsid w:val="001723AF"/>
    <w:rsid w:val="00176FAB"/>
    <w:rsid w:val="001779E9"/>
    <w:rsid w:val="00177DB3"/>
    <w:rsid w:val="00180AED"/>
    <w:rsid w:val="00181328"/>
    <w:rsid w:val="001814AD"/>
    <w:rsid w:val="00181F2B"/>
    <w:rsid w:val="001826E5"/>
    <w:rsid w:val="00185F95"/>
    <w:rsid w:val="001870AD"/>
    <w:rsid w:val="001872BF"/>
    <w:rsid w:val="001901CE"/>
    <w:rsid w:val="00190F02"/>
    <w:rsid w:val="00191B7B"/>
    <w:rsid w:val="001933CA"/>
    <w:rsid w:val="001951D2"/>
    <w:rsid w:val="001952B9"/>
    <w:rsid w:val="00197C90"/>
    <w:rsid w:val="001A1CBF"/>
    <w:rsid w:val="001A3EBC"/>
    <w:rsid w:val="001A6C44"/>
    <w:rsid w:val="001A7658"/>
    <w:rsid w:val="001A7968"/>
    <w:rsid w:val="001B01A3"/>
    <w:rsid w:val="001B1531"/>
    <w:rsid w:val="001B4562"/>
    <w:rsid w:val="001B4A8F"/>
    <w:rsid w:val="001B5EAC"/>
    <w:rsid w:val="001B5F8D"/>
    <w:rsid w:val="001B602A"/>
    <w:rsid w:val="001C1F3B"/>
    <w:rsid w:val="001C25A4"/>
    <w:rsid w:val="001C3917"/>
    <w:rsid w:val="001C3A4F"/>
    <w:rsid w:val="001C4719"/>
    <w:rsid w:val="001C7077"/>
    <w:rsid w:val="001D0136"/>
    <w:rsid w:val="001D16EA"/>
    <w:rsid w:val="001D7239"/>
    <w:rsid w:val="001D7A81"/>
    <w:rsid w:val="001E51F8"/>
    <w:rsid w:val="001E5DAB"/>
    <w:rsid w:val="001F18F7"/>
    <w:rsid w:val="001F5F23"/>
    <w:rsid w:val="001F6AB9"/>
    <w:rsid w:val="00200BC6"/>
    <w:rsid w:val="00203B8E"/>
    <w:rsid w:val="00205C6B"/>
    <w:rsid w:val="0020667E"/>
    <w:rsid w:val="0020678A"/>
    <w:rsid w:val="002067A0"/>
    <w:rsid w:val="00207E47"/>
    <w:rsid w:val="00211401"/>
    <w:rsid w:val="00211D3A"/>
    <w:rsid w:val="0021288B"/>
    <w:rsid w:val="00213A46"/>
    <w:rsid w:val="00217A02"/>
    <w:rsid w:val="00225C29"/>
    <w:rsid w:val="00226847"/>
    <w:rsid w:val="0022697A"/>
    <w:rsid w:val="002278CD"/>
    <w:rsid w:val="00236DE2"/>
    <w:rsid w:val="00243AF4"/>
    <w:rsid w:val="00246B7C"/>
    <w:rsid w:val="00246EF5"/>
    <w:rsid w:val="00247551"/>
    <w:rsid w:val="00251BFD"/>
    <w:rsid w:val="00252525"/>
    <w:rsid w:val="0025288F"/>
    <w:rsid w:val="002560A1"/>
    <w:rsid w:val="00257269"/>
    <w:rsid w:val="00261886"/>
    <w:rsid w:val="00262EF5"/>
    <w:rsid w:val="0026527E"/>
    <w:rsid w:val="002667C7"/>
    <w:rsid w:val="002670B1"/>
    <w:rsid w:val="00272217"/>
    <w:rsid w:val="00274D1F"/>
    <w:rsid w:val="002753FF"/>
    <w:rsid w:val="00276C42"/>
    <w:rsid w:val="0028019D"/>
    <w:rsid w:val="00280B0C"/>
    <w:rsid w:val="00281EBE"/>
    <w:rsid w:val="00282CBB"/>
    <w:rsid w:val="00283F01"/>
    <w:rsid w:val="002847FF"/>
    <w:rsid w:val="0028487B"/>
    <w:rsid w:val="00285072"/>
    <w:rsid w:val="002871ED"/>
    <w:rsid w:val="002914C0"/>
    <w:rsid w:val="00291FD8"/>
    <w:rsid w:val="00293EAC"/>
    <w:rsid w:val="00294B3A"/>
    <w:rsid w:val="00295C3E"/>
    <w:rsid w:val="00296B38"/>
    <w:rsid w:val="002A19F6"/>
    <w:rsid w:val="002A25B4"/>
    <w:rsid w:val="002A556F"/>
    <w:rsid w:val="002A557A"/>
    <w:rsid w:val="002A628E"/>
    <w:rsid w:val="002B08BC"/>
    <w:rsid w:val="002B5BF5"/>
    <w:rsid w:val="002B731D"/>
    <w:rsid w:val="002B738C"/>
    <w:rsid w:val="002B7847"/>
    <w:rsid w:val="002C3F50"/>
    <w:rsid w:val="002C5205"/>
    <w:rsid w:val="002C57F9"/>
    <w:rsid w:val="002C67E9"/>
    <w:rsid w:val="002D17EF"/>
    <w:rsid w:val="002E0079"/>
    <w:rsid w:val="002E2956"/>
    <w:rsid w:val="002E366A"/>
    <w:rsid w:val="002E488E"/>
    <w:rsid w:val="002E70AA"/>
    <w:rsid w:val="002F15CA"/>
    <w:rsid w:val="002F39FC"/>
    <w:rsid w:val="003014A3"/>
    <w:rsid w:val="00303174"/>
    <w:rsid w:val="0030522F"/>
    <w:rsid w:val="00305F64"/>
    <w:rsid w:val="00306F18"/>
    <w:rsid w:val="00312604"/>
    <w:rsid w:val="00314731"/>
    <w:rsid w:val="00315F41"/>
    <w:rsid w:val="003161DB"/>
    <w:rsid w:val="00321923"/>
    <w:rsid w:val="00321DE8"/>
    <w:rsid w:val="003220C3"/>
    <w:rsid w:val="00322F4B"/>
    <w:rsid w:val="00323174"/>
    <w:rsid w:val="003238C5"/>
    <w:rsid w:val="00325C08"/>
    <w:rsid w:val="0032740B"/>
    <w:rsid w:val="00327723"/>
    <w:rsid w:val="00330252"/>
    <w:rsid w:val="00330392"/>
    <w:rsid w:val="0033122C"/>
    <w:rsid w:val="00336331"/>
    <w:rsid w:val="00346010"/>
    <w:rsid w:val="00346096"/>
    <w:rsid w:val="003463D1"/>
    <w:rsid w:val="00350F3A"/>
    <w:rsid w:val="00351017"/>
    <w:rsid w:val="003510C1"/>
    <w:rsid w:val="00354487"/>
    <w:rsid w:val="00363CBC"/>
    <w:rsid w:val="00366BCB"/>
    <w:rsid w:val="00367548"/>
    <w:rsid w:val="003702E4"/>
    <w:rsid w:val="00370C67"/>
    <w:rsid w:val="00377DA8"/>
    <w:rsid w:val="00377F4F"/>
    <w:rsid w:val="003804F3"/>
    <w:rsid w:val="00381E58"/>
    <w:rsid w:val="0038572D"/>
    <w:rsid w:val="00393774"/>
    <w:rsid w:val="00393C35"/>
    <w:rsid w:val="003945E3"/>
    <w:rsid w:val="0039535C"/>
    <w:rsid w:val="003A0D46"/>
    <w:rsid w:val="003A464D"/>
    <w:rsid w:val="003A5CE6"/>
    <w:rsid w:val="003A771D"/>
    <w:rsid w:val="003B490D"/>
    <w:rsid w:val="003B4E07"/>
    <w:rsid w:val="003C038D"/>
    <w:rsid w:val="003C255A"/>
    <w:rsid w:val="003C3258"/>
    <w:rsid w:val="003C744A"/>
    <w:rsid w:val="003C74BB"/>
    <w:rsid w:val="003D0AF9"/>
    <w:rsid w:val="003D21C5"/>
    <w:rsid w:val="003D395E"/>
    <w:rsid w:val="003D679E"/>
    <w:rsid w:val="003E0A70"/>
    <w:rsid w:val="003E10A7"/>
    <w:rsid w:val="003E1736"/>
    <w:rsid w:val="003E206E"/>
    <w:rsid w:val="003E3908"/>
    <w:rsid w:val="003E4544"/>
    <w:rsid w:val="003F19A4"/>
    <w:rsid w:val="003F32DB"/>
    <w:rsid w:val="00400156"/>
    <w:rsid w:val="00401216"/>
    <w:rsid w:val="00401CDD"/>
    <w:rsid w:val="00407CD8"/>
    <w:rsid w:val="004105D8"/>
    <w:rsid w:val="00411792"/>
    <w:rsid w:val="004123C7"/>
    <w:rsid w:val="004152A9"/>
    <w:rsid w:val="00415721"/>
    <w:rsid w:val="004162B2"/>
    <w:rsid w:val="004173D4"/>
    <w:rsid w:val="0042035A"/>
    <w:rsid w:val="00421988"/>
    <w:rsid w:val="00425185"/>
    <w:rsid w:val="004267C0"/>
    <w:rsid w:val="0043339B"/>
    <w:rsid w:val="00433492"/>
    <w:rsid w:val="004401F4"/>
    <w:rsid w:val="00440292"/>
    <w:rsid w:val="004407DC"/>
    <w:rsid w:val="004428CC"/>
    <w:rsid w:val="00443069"/>
    <w:rsid w:val="004453AC"/>
    <w:rsid w:val="00445C7A"/>
    <w:rsid w:val="00445EF9"/>
    <w:rsid w:val="004524A6"/>
    <w:rsid w:val="00453A81"/>
    <w:rsid w:val="004543BE"/>
    <w:rsid w:val="00455D17"/>
    <w:rsid w:val="00457235"/>
    <w:rsid w:val="004605F6"/>
    <w:rsid w:val="00463D5A"/>
    <w:rsid w:val="00463DC3"/>
    <w:rsid w:val="00464F60"/>
    <w:rsid w:val="0046535F"/>
    <w:rsid w:val="00465B80"/>
    <w:rsid w:val="004665BC"/>
    <w:rsid w:val="00473FCE"/>
    <w:rsid w:val="0047452D"/>
    <w:rsid w:val="00477051"/>
    <w:rsid w:val="00481597"/>
    <w:rsid w:val="004817FB"/>
    <w:rsid w:val="00481DF5"/>
    <w:rsid w:val="00484381"/>
    <w:rsid w:val="004911E1"/>
    <w:rsid w:val="00491C37"/>
    <w:rsid w:val="004920C3"/>
    <w:rsid w:val="00494D70"/>
    <w:rsid w:val="00496B05"/>
    <w:rsid w:val="00496C06"/>
    <w:rsid w:val="004A187A"/>
    <w:rsid w:val="004A19E0"/>
    <w:rsid w:val="004A2787"/>
    <w:rsid w:val="004A2ABE"/>
    <w:rsid w:val="004A469E"/>
    <w:rsid w:val="004A5651"/>
    <w:rsid w:val="004A771B"/>
    <w:rsid w:val="004B1435"/>
    <w:rsid w:val="004B5D8B"/>
    <w:rsid w:val="004C5039"/>
    <w:rsid w:val="004C749A"/>
    <w:rsid w:val="004D16BA"/>
    <w:rsid w:val="004D2657"/>
    <w:rsid w:val="004D2EB8"/>
    <w:rsid w:val="004D34E1"/>
    <w:rsid w:val="004D6AC4"/>
    <w:rsid w:val="004D6E9C"/>
    <w:rsid w:val="004E102C"/>
    <w:rsid w:val="004E5921"/>
    <w:rsid w:val="004E59BE"/>
    <w:rsid w:val="004E6D50"/>
    <w:rsid w:val="004F1217"/>
    <w:rsid w:val="004F56AB"/>
    <w:rsid w:val="004F6127"/>
    <w:rsid w:val="004F63AE"/>
    <w:rsid w:val="004F7D35"/>
    <w:rsid w:val="005001AF"/>
    <w:rsid w:val="005109E9"/>
    <w:rsid w:val="0051203C"/>
    <w:rsid w:val="00513A4B"/>
    <w:rsid w:val="0051616A"/>
    <w:rsid w:val="00520897"/>
    <w:rsid w:val="00521E12"/>
    <w:rsid w:val="005243B8"/>
    <w:rsid w:val="00525033"/>
    <w:rsid w:val="00526690"/>
    <w:rsid w:val="00531393"/>
    <w:rsid w:val="00532227"/>
    <w:rsid w:val="00533CCB"/>
    <w:rsid w:val="00536E0C"/>
    <w:rsid w:val="00537C82"/>
    <w:rsid w:val="0054012D"/>
    <w:rsid w:val="00545C33"/>
    <w:rsid w:val="00545CB4"/>
    <w:rsid w:val="00546160"/>
    <w:rsid w:val="00546AC4"/>
    <w:rsid w:val="005475DE"/>
    <w:rsid w:val="00547750"/>
    <w:rsid w:val="005504C9"/>
    <w:rsid w:val="0055325E"/>
    <w:rsid w:val="0055397D"/>
    <w:rsid w:val="005539FB"/>
    <w:rsid w:val="00555447"/>
    <w:rsid w:val="00557470"/>
    <w:rsid w:val="005579AB"/>
    <w:rsid w:val="00562320"/>
    <w:rsid w:val="00562E34"/>
    <w:rsid w:val="005700F2"/>
    <w:rsid w:val="00570C27"/>
    <w:rsid w:val="00570F82"/>
    <w:rsid w:val="00573140"/>
    <w:rsid w:val="00573936"/>
    <w:rsid w:val="0058077E"/>
    <w:rsid w:val="00583C0C"/>
    <w:rsid w:val="00584C70"/>
    <w:rsid w:val="005852CE"/>
    <w:rsid w:val="005856A2"/>
    <w:rsid w:val="0058611D"/>
    <w:rsid w:val="0058634F"/>
    <w:rsid w:val="005873D2"/>
    <w:rsid w:val="0059004F"/>
    <w:rsid w:val="00592C5C"/>
    <w:rsid w:val="0059461D"/>
    <w:rsid w:val="00595EBE"/>
    <w:rsid w:val="005979CA"/>
    <w:rsid w:val="005A2EFC"/>
    <w:rsid w:val="005A5380"/>
    <w:rsid w:val="005B1770"/>
    <w:rsid w:val="005B17D7"/>
    <w:rsid w:val="005B44D6"/>
    <w:rsid w:val="005C250F"/>
    <w:rsid w:val="005C623C"/>
    <w:rsid w:val="005D36A6"/>
    <w:rsid w:val="005D59E6"/>
    <w:rsid w:val="005D6B33"/>
    <w:rsid w:val="005D759A"/>
    <w:rsid w:val="005E0346"/>
    <w:rsid w:val="005E0C44"/>
    <w:rsid w:val="005E2407"/>
    <w:rsid w:val="005E388F"/>
    <w:rsid w:val="005E4E98"/>
    <w:rsid w:val="005E735A"/>
    <w:rsid w:val="005F022F"/>
    <w:rsid w:val="005F3F60"/>
    <w:rsid w:val="005F7575"/>
    <w:rsid w:val="0060044B"/>
    <w:rsid w:val="0061116B"/>
    <w:rsid w:val="006120A9"/>
    <w:rsid w:val="006143F9"/>
    <w:rsid w:val="006157A4"/>
    <w:rsid w:val="006174DF"/>
    <w:rsid w:val="00621D3A"/>
    <w:rsid w:val="00623204"/>
    <w:rsid w:val="00626F5B"/>
    <w:rsid w:val="0063246A"/>
    <w:rsid w:val="00633395"/>
    <w:rsid w:val="00636007"/>
    <w:rsid w:val="006374A7"/>
    <w:rsid w:val="00652793"/>
    <w:rsid w:val="006604E1"/>
    <w:rsid w:val="006633EA"/>
    <w:rsid w:val="0066716B"/>
    <w:rsid w:val="00670AC7"/>
    <w:rsid w:val="00671926"/>
    <w:rsid w:val="006723F9"/>
    <w:rsid w:val="006767A3"/>
    <w:rsid w:val="0067790C"/>
    <w:rsid w:val="00681515"/>
    <w:rsid w:val="00684DF7"/>
    <w:rsid w:val="0068743D"/>
    <w:rsid w:val="00691C9B"/>
    <w:rsid w:val="006946AF"/>
    <w:rsid w:val="006965A5"/>
    <w:rsid w:val="00697CD5"/>
    <w:rsid w:val="00697D14"/>
    <w:rsid w:val="006A0B0E"/>
    <w:rsid w:val="006A0FC8"/>
    <w:rsid w:val="006A4C77"/>
    <w:rsid w:val="006A5FDE"/>
    <w:rsid w:val="006A79CA"/>
    <w:rsid w:val="006A7C57"/>
    <w:rsid w:val="006B224C"/>
    <w:rsid w:val="006C0F67"/>
    <w:rsid w:val="006C141A"/>
    <w:rsid w:val="006C15C6"/>
    <w:rsid w:val="006C2D18"/>
    <w:rsid w:val="006C6EB8"/>
    <w:rsid w:val="006D1450"/>
    <w:rsid w:val="006D51F8"/>
    <w:rsid w:val="006D5941"/>
    <w:rsid w:val="006D6841"/>
    <w:rsid w:val="006D760F"/>
    <w:rsid w:val="006E1A21"/>
    <w:rsid w:val="006E1BAA"/>
    <w:rsid w:val="006E6B73"/>
    <w:rsid w:val="006F1125"/>
    <w:rsid w:val="006F1AC9"/>
    <w:rsid w:val="006F3A7E"/>
    <w:rsid w:val="006F5F3B"/>
    <w:rsid w:val="006F6988"/>
    <w:rsid w:val="006F794D"/>
    <w:rsid w:val="006F7D4E"/>
    <w:rsid w:val="0070039B"/>
    <w:rsid w:val="007057A5"/>
    <w:rsid w:val="007111AF"/>
    <w:rsid w:val="007143F9"/>
    <w:rsid w:val="007149F2"/>
    <w:rsid w:val="007160DE"/>
    <w:rsid w:val="0071731A"/>
    <w:rsid w:val="00721E05"/>
    <w:rsid w:val="00722501"/>
    <w:rsid w:val="00723D6F"/>
    <w:rsid w:val="00724876"/>
    <w:rsid w:val="0072505F"/>
    <w:rsid w:val="00726ED8"/>
    <w:rsid w:val="00732473"/>
    <w:rsid w:val="00734487"/>
    <w:rsid w:val="00734AE9"/>
    <w:rsid w:val="00735FDB"/>
    <w:rsid w:val="00736536"/>
    <w:rsid w:val="00737128"/>
    <w:rsid w:val="00742CE2"/>
    <w:rsid w:val="00743807"/>
    <w:rsid w:val="00744F8A"/>
    <w:rsid w:val="00746163"/>
    <w:rsid w:val="00753487"/>
    <w:rsid w:val="007563D5"/>
    <w:rsid w:val="00756E19"/>
    <w:rsid w:val="00756E52"/>
    <w:rsid w:val="00757FB9"/>
    <w:rsid w:val="0076069C"/>
    <w:rsid w:val="00760BFE"/>
    <w:rsid w:val="0076147E"/>
    <w:rsid w:val="007639A7"/>
    <w:rsid w:val="00765277"/>
    <w:rsid w:val="00765A8D"/>
    <w:rsid w:val="00772ED8"/>
    <w:rsid w:val="0077387B"/>
    <w:rsid w:val="00774ABF"/>
    <w:rsid w:val="00780EF1"/>
    <w:rsid w:val="00781EAE"/>
    <w:rsid w:val="007830B0"/>
    <w:rsid w:val="00790065"/>
    <w:rsid w:val="007903BE"/>
    <w:rsid w:val="0079281A"/>
    <w:rsid w:val="00794003"/>
    <w:rsid w:val="007942A4"/>
    <w:rsid w:val="0079664A"/>
    <w:rsid w:val="007966EB"/>
    <w:rsid w:val="00796D5C"/>
    <w:rsid w:val="00797BB2"/>
    <w:rsid w:val="007A07F8"/>
    <w:rsid w:val="007A1FA3"/>
    <w:rsid w:val="007A41D4"/>
    <w:rsid w:val="007A4EF3"/>
    <w:rsid w:val="007A7084"/>
    <w:rsid w:val="007B0121"/>
    <w:rsid w:val="007B7A9D"/>
    <w:rsid w:val="007B7E4A"/>
    <w:rsid w:val="007C32A1"/>
    <w:rsid w:val="007C668E"/>
    <w:rsid w:val="007D1175"/>
    <w:rsid w:val="007D1DC4"/>
    <w:rsid w:val="007D361D"/>
    <w:rsid w:val="007D37A1"/>
    <w:rsid w:val="007D47AB"/>
    <w:rsid w:val="007D5B8D"/>
    <w:rsid w:val="007D5D8C"/>
    <w:rsid w:val="007D671D"/>
    <w:rsid w:val="007D7BB9"/>
    <w:rsid w:val="007D7E26"/>
    <w:rsid w:val="007E0109"/>
    <w:rsid w:val="007E79DD"/>
    <w:rsid w:val="007F0D37"/>
    <w:rsid w:val="007F324E"/>
    <w:rsid w:val="007F3F9B"/>
    <w:rsid w:val="007F727D"/>
    <w:rsid w:val="007F793E"/>
    <w:rsid w:val="007F7E9B"/>
    <w:rsid w:val="00802792"/>
    <w:rsid w:val="008030A6"/>
    <w:rsid w:val="00803B8E"/>
    <w:rsid w:val="00804930"/>
    <w:rsid w:val="008051FD"/>
    <w:rsid w:val="00807C59"/>
    <w:rsid w:val="0081023A"/>
    <w:rsid w:val="0081647F"/>
    <w:rsid w:val="008169E3"/>
    <w:rsid w:val="0082447F"/>
    <w:rsid w:val="008250FF"/>
    <w:rsid w:val="00827FF8"/>
    <w:rsid w:val="00831EC9"/>
    <w:rsid w:val="00832052"/>
    <w:rsid w:val="008323AC"/>
    <w:rsid w:val="00833650"/>
    <w:rsid w:val="00837DC0"/>
    <w:rsid w:val="008415BE"/>
    <w:rsid w:val="00845230"/>
    <w:rsid w:val="008461E1"/>
    <w:rsid w:val="00851925"/>
    <w:rsid w:val="00853A52"/>
    <w:rsid w:val="008547A0"/>
    <w:rsid w:val="008550D0"/>
    <w:rsid w:val="00856E6A"/>
    <w:rsid w:val="00860F9E"/>
    <w:rsid w:val="00862117"/>
    <w:rsid w:val="008636D6"/>
    <w:rsid w:val="00865958"/>
    <w:rsid w:val="00865C29"/>
    <w:rsid w:val="0087285C"/>
    <w:rsid w:val="00873EAA"/>
    <w:rsid w:val="00876CC3"/>
    <w:rsid w:val="0088210E"/>
    <w:rsid w:val="008830C7"/>
    <w:rsid w:val="00890A80"/>
    <w:rsid w:val="00891766"/>
    <w:rsid w:val="0089324D"/>
    <w:rsid w:val="0089376D"/>
    <w:rsid w:val="008961E1"/>
    <w:rsid w:val="00897195"/>
    <w:rsid w:val="008A0894"/>
    <w:rsid w:val="008A110D"/>
    <w:rsid w:val="008A3AC9"/>
    <w:rsid w:val="008A65AA"/>
    <w:rsid w:val="008A730D"/>
    <w:rsid w:val="008B07C0"/>
    <w:rsid w:val="008B1CFD"/>
    <w:rsid w:val="008B2E31"/>
    <w:rsid w:val="008B41AE"/>
    <w:rsid w:val="008B4AB1"/>
    <w:rsid w:val="008C0447"/>
    <w:rsid w:val="008C22F7"/>
    <w:rsid w:val="008C27AE"/>
    <w:rsid w:val="008C5C0D"/>
    <w:rsid w:val="008D0544"/>
    <w:rsid w:val="008D4DE7"/>
    <w:rsid w:val="008D6718"/>
    <w:rsid w:val="008E10C9"/>
    <w:rsid w:val="008E4090"/>
    <w:rsid w:val="008E4AE0"/>
    <w:rsid w:val="008E58B6"/>
    <w:rsid w:val="008E640E"/>
    <w:rsid w:val="008E7245"/>
    <w:rsid w:val="008F3F83"/>
    <w:rsid w:val="008F4895"/>
    <w:rsid w:val="008F54DA"/>
    <w:rsid w:val="009014D1"/>
    <w:rsid w:val="009025A8"/>
    <w:rsid w:val="00902F6A"/>
    <w:rsid w:val="009051A1"/>
    <w:rsid w:val="00906503"/>
    <w:rsid w:val="00906B08"/>
    <w:rsid w:val="009072BF"/>
    <w:rsid w:val="009100F6"/>
    <w:rsid w:val="0091410E"/>
    <w:rsid w:val="009178FE"/>
    <w:rsid w:val="00920D02"/>
    <w:rsid w:val="00921EF5"/>
    <w:rsid w:val="00924E97"/>
    <w:rsid w:val="00927BBA"/>
    <w:rsid w:val="0093011B"/>
    <w:rsid w:val="00934C85"/>
    <w:rsid w:val="0093514A"/>
    <w:rsid w:val="009359F6"/>
    <w:rsid w:val="0093603F"/>
    <w:rsid w:val="009368F5"/>
    <w:rsid w:val="009373B8"/>
    <w:rsid w:val="009400EA"/>
    <w:rsid w:val="009428C6"/>
    <w:rsid w:val="0094297B"/>
    <w:rsid w:val="0094375E"/>
    <w:rsid w:val="00944CAE"/>
    <w:rsid w:val="009479AC"/>
    <w:rsid w:val="00950246"/>
    <w:rsid w:val="009546D9"/>
    <w:rsid w:val="009554EE"/>
    <w:rsid w:val="00956811"/>
    <w:rsid w:val="009571A0"/>
    <w:rsid w:val="00962E7B"/>
    <w:rsid w:val="00964EE2"/>
    <w:rsid w:val="00971628"/>
    <w:rsid w:val="00972E54"/>
    <w:rsid w:val="00973906"/>
    <w:rsid w:val="00973B0E"/>
    <w:rsid w:val="009746D1"/>
    <w:rsid w:val="00975D72"/>
    <w:rsid w:val="0097733B"/>
    <w:rsid w:val="00982075"/>
    <w:rsid w:val="009823CC"/>
    <w:rsid w:val="00982D9B"/>
    <w:rsid w:val="0098354B"/>
    <w:rsid w:val="009862C5"/>
    <w:rsid w:val="00986694"/>
    <w:rsid w:val="00991563"/>
    <w:rsid w:val="00993859"/>
    <w:rsid w:val="00994B04"/>
    <w:rsid w:val="009964CC"/>
    <w:rsid w:val="009968FF"/>
    <w:rsid w:val="009A1B07"/>
    <w:rsid w:val="009A4FA6"/>
    <w:rsid w:val="009A643A"/>
    <w:rsid w:val="009A70B3"/>
    <w:rsid w:val="009B0803"/>
    <w:rsid w:val="009B2489"/>
    <w:rsid w:val="009B360F"/>
    <w:rsid w:val="009B5DB1"/>
    <w:rsid w:val="009C11F3"/>
    <w:rsid w:val="009C28C1"/>
    <w:rsid w:val="009C58AA"/>
    <w:rsid w:val="009C66B4"/>
    <w:rsid w:val="009C73C6"/>
    <w:rsid w:val="009C7B42"/>
    <w:rsid w:val="009D6363"/>
    <w:rsid w:val="009E0EA3"/>
    <w:rsid w:val="009E15B5"/>
    <w:rsid w:val="009E1B64"/>
    <w:rsid w:val="009E4AEA"/>
    <w:rsid w:val="009E5386"/>
    <w:rsid w:val="009E5956"/>
    <w:rsid w:val="009E612C"/>
    <w:rsid w:val="009E6C6F"/>
    <w:rsid w:val="009F0832"/>
    <w:rsid w:val="009F146F"/>
    <w:rsid w:val="009F50FD"/>
    <w:rsid w:val="009F63DF"/>
    <w:rsid w:val="009F6E21"/>
    <w:rsid w:val="00A006E5"/>
    <w:rsid w:val="00A01B55"/>
    <w:rsid w:val="00A02C39"/>
    <w:rsid w:val="00A031E0"/>
    <w:rsid w:val="00A04D46"/>
    <w:rsid w:val="00A11851"/>
    <w:rsid w:val="00A13CD6"/>
    <w:rsid w:val="00A15C08"/>
    <w:rsid w:val="00A16171"/>
    <w:rsid w:val="00A16CBC"/>
    <w:rsid w:val="00A20690"/>
    <w:rsid w:val="00A20E92"/>
    <w:rsid w:val="00A24BCC"/>
    <w:rsid w:val="00A309E7"/>
    <w:rsid w:val="00A32170"/>
    <w:rsid w:val="00A3346B"/>
    <w:rsid w:val="00A352F8"/>
    <w:rsid w:val="00A35A8A"/>
    <w:rsid w:val="00A5108C"/>
    <w:rsid w:val="00A52FBB"/>
    <w:rsid w:val="00A53316"/>
    <w:rsid w:val="00A5444F"/>
    <w:rsid w:val="00A57207"/>
    <w:rsid w:val="00A60ED4"/>
    <w:rsid w:val="00A65202"/>
    <w:rsid w:val="00A65EFA"/>
    <w:rsid w:val="00A67D77"/>
    <w:rsid w:val="00A70284"/>
    <w:rsid w:val="00A7235B"/>
    <w:rsid w:val="00A73AAF"/>
    <w:rsid w:val="00A75550"/>
    <w:rsid w:val="00A75948"/>
    <w:rsid w:val="00A7598D"/>
    <w:rsid w:val="00A83580"/>
    <w:rsid w:val="00A875A3"/>
    <w:rsid w:val="00A87D5D"/>
    <w:rsid w:val="00A90A1D"/>
    <w:rsid w:val="00A92DDF"/>
    <w:rsid w:val="00A967AC"/>
    <w:rsid w:val="00A9766B"/>
    <w:rsid w:val="00A97ABC"/>
    <w:rsid w:val="00AA3FF1"/>
    <w:rsid w:val="00AB102F"/>
    <w:rsid w:val="00AB1583"/>
    <w:rsid w:val="00AB24B2"/>
    <w:rsid w:val="00AB270F"/>
    <w:rsid w:val="00AB4AF9"/>
    <w:rsid w:val="00AB5D76"/>
    <w:rsid w:val="00AB73AA"/>
    <w:rsid w:val="00AC0A7D"/>
    <w:rsid w:val="00AD29C3"/>
    <w:rsid w:val="00AD62E4"/>
    <w:rsid w:val="00AD69E4"/>
    <w:rsid w:val="00AD7284"/>
    <w:rsid w:val="00AD7894"/>
    <w:rsid w:val="00AE0377"/>
    <w:rsid w:val="00AE03DE"/>
    <w:rsid w:val="00AE366C"/>
    <w:rsid w:val="00AE392A"/>
    <w:rsid w:val="00AE3F08"/>
    <w:rsid w:val="00AE6109"/>
    <w:rsid w:val="00AE783A"/>
    <w:rsid w:val="00AF1256"/>
    <w:rsid w:val="00AF3D8F"/>
    <w:rsid w:val="00AF4D65"/>
    <w:rsid w:val="00AF4DA6"/>
    <w:rsid w:val="00AF683B"/>
    <w:rsid w:val="00AF7968"/>
    <w:rsid w:val="00B0178E"/>
    <w:rsid w:val="00B01D42"/>
    <w:rsid w:val="00B01E77"/>
    <w:rsid w:val="00B02A34"/>
    <w:rsid w:val="00B03F57"/>
    <w:rsid w:val="00B0470F"/>
    <w:rsid w:val="00B060A5"/>
    <w:rsid w:val="00B104DF"/>
    <w:rsid w:val="00B10596"/>
    <w:rsid w:val="00B126BC"/>
    <w:rsid w:val="00B12700"/>
    <w:rsid w:val="00B16A61"/>
    <w:rsid w:val="00B16B0D"/>
    <w:rsid w:val="00B179C7"/>
    <w:rsid w:val="00B242AD"/>
    <w:rsid w:val="00B242E5"/>
    <w:rsid w:val="00B248D1"/>
    <w:rsid w:val="00B261DB"/>
    <w:rsid w:val="00B265D9"/>
    <w:rsid w:val="00B26C01"/>
    <w:rsid w:val="00B272B3"/>
    <w:rsid w:val="00B27B52"/>
    <w:rsid w:val="00B30F66"/>
    <w:rsid w:val="00B335E1"/>
    <w:rsid w:val="00B34433"/>
    <w:rsid w:val="00B346B0"/>
    <w:rsid w:val="00B35261"/>
    <w:rsid w:val="00B42D2F"/>
    <w:rsid w:val="00B431A0"/>
    <w:rsid w:val="00B43546"/>
    <w:rsid w:val="00B45F4B"/>
    <w:rsid w:val="00B47E74"/>
    <w:rsid w:val="00B506A0"/>
    <w:rsid w:val="00B541B8"/>
    <w:rsid w:val="00B5537F"/>
    <w:rsid w:val="00B57FAC"/>
    <w:rsid w:val="00B606AC"/>
    <w:rsid w:val="00B632A9"/>
    <w:rsid w:val="00B677D3"/>
    <w:rsid w:val="00B7136B"/>
    <w:rsid w:val="00B714EB"/>
    <w:rsid w:val="00B7201B"/>
    <w:rsid w:val="00B7299F"/>
    <w:rsid w:val="00B74974"/>
    <w:rsid w:val="00B74DE5"/>
    <w:rsid w:val="00B75805"/>
    <w:rsid w:val="00B80794"/>
    <w:rsid w:val="00B80F9F"/>
    <w:rsid w:val="00B818D3"/>
    <w:rsid w:val="00B81D3C"/>
    <w:rsid w:val="00B8324A"/>
    <w:rsid w:val="00B84461"/>
    <w:rsid w:val="00B87B6B"/>
    <w:rsid w:val="00B9036B"/>
    <w:rsid w:val="00B90779"/>
    <w:rsid w:val="00B91938"/>
    <w:rsid w:val="00B91A09"/>
    <w:rsid w:val="00B92D78"/>
    <w:rsid w:val="00B95E9C"/>
    <w:rsid w:val="00B96369"/>
    <w:rsid w:val="00B97509"/>
    <w:rsid w:val="00BA09A4"/>
    <w:rsid w:val="00BA1641"/>
    <w:rsid w:val="00BA1701"/>
    <w:rsid w:val="00BA31F1"/>
    <w:rsid w:val="00BA3C3F"/>
    <w:rsid w:val="00BA55E6"/>
    <w:rsid w:val="00BB01C0"/>
    <w:rsid w:val="00BB151D"/>
    <w:rsid w:val="00BB4135"/>
    <w:rsid w:val="00BB4AB1"/>
    <w:rsid w:val="00BB5701"/>
    <w:rsid w:val="00BC0A69"/>
    <w:rsid w:val="00BC2195"/>
    <w:rsid w:val="00BC229D"/>
    <w:rsid w:val="00BC46A6"/>
    <w:rsid w:val="00BD4180"/>
    <w:rsid w:val="00BE13A4"/>
    <w:rsid w:val="00BE65A6"/>
    <w:rsid w:val="00BF1F0F"/>
    <w:rsid w:val="00BF46E5"/>
    <w:rsid w:val="00BF5A37"/>
    <w:rsid w:val="00BF5C13"/>
    <w:rsid w:val="00BF5C27"/>
    <w:rsid w:val="00BF6D1D"/>
    <w:rsid w:val="00C006D5"/>
    <w:rsid w:val="00C0588C"/>
    <w:rsid w:val="00C05C88"/>
    <w:rsid w:val="00C079F8"/>
    <w:rsid w:val="00C10053"/>
    <w:rsid w:val="00C112CE"/>
    <w:rsid w:val="00C13C15"/>
    <w:rsid w:val="00C16567"/>
    <w:rsid w:val="00C17557"/>
    <w:rsid w:val="00C2207F"/>
    <w:rsid w:val="00C22D95"/>
    <w:rsid w:val="00C2741C"/>
    <w:rsid w:val="00C313F3"/>
    <w:rsid w:val="00C353C9"/>
    <w:rsid w:val="00C37E1B"/>
    <w:rsid w:val="00C455C8"/>
    <w:rsid w:val="00C45AD8"/>
    <w:rsid w:val="00C510D9"/>
    <w:rsid w:val="00C51B04"/>
    <w:rsid w:val="00C53DE9"/>
    <w:rsid w:val="00C57B01"/>
    <w:rsid w:val="00C60AA7"/>
    <w:rsid w:val="00C6117E"/>
    <w:rsid w:val="00C61C2E"/>
    <w:rsid w:val="00C61E6B"/>
    <w:rsid w:val="00C64040"/>
    <w:rsid w:val="00C64B2A"/>
    <w:rsid w:val="00C65530"/>
    <w:rsid w:val="00C70E56"/>
    <w:rsid w:val="00C71390"/>
    <w:rsid w:val="00C74925"/>
    <w:rsid w:val="00C74CDC"/>
    <w:rsid w:val="00C75D10"/>
    <w:rsid w:val="00C8420A"/>
    <w:rsid w:val="00C855AF"/>
    <w:rsid w:val="00C85EF2"/>
    <w:rsid w:val="00C9203C"/>
    <w:rsid w:val="00C94381"/>
    <w:rsid w:val="00C94A58"/>
    <w:rsid w:val="00C96136"/>
    <w:rsid w:val="00C962DE"/>
    <w:rsid w:val="00C97943"/>
    <w:rsid w:val="00CA00A9"/>
    <w:rsid w:val="00CA4D23"/>
    <w:rsid w:val="00CA5C54"/>
    <w:rsid w:val="00CA7428"/>
    <w:rsid w:val="00CB1588"/>
    <w:rsid w:val="00CB23CA"/>
    <w:rsid w:val="00CB3154"/>
    <w:rsid w:val="00CB331F"/>
    <w:rsid w:val="00CB70A2"/>
    <w:rsid w:val="00CB78D7"/>
    <w:rsid w:val="00CC1752"/>
    <w:rsid w:val="00CC5DC9"/>
    <w:rsid w:val="00CD038F"/>
    <w:rsid w:val="00CD1E96"/>
    <w:rsid w:val="00CD2FEE"/>
    <w:rsid w:val="00CD4CC4"/>
    <w:rsid w:val="00CD4F6E"/>
    <w:rsid w:val="00CD59FC"/>
    <w:rsid w:val="00CE3A63"/>
    <w:rsid w:val="00CE5EE3"/>
    <w:rsid w:val="00CF24BB"/>
    <w:rsid w:val="00CF3C4D"/>
    <w:rsid w:val="00CF4127"/>
    <w:rsid w:val="00CF4CB4"/>
    <w:rsid w:val="00CF622D"/>
    <w:rsid w:val="00D0150A"/>
    <w:rsid w:val="00D03360"/>
    <w:rsid w:val="00D043C0"/>
    <w:rsid w:val="00D051CA"/>
    <w:rsid w:val="00D05F12"/>
    <w:rsid w:val="00D071E6"/>
    <w:rsid w:val="00D113BA"/>
    <w:rsid w:val="00D137F6"/>
    <w:rsid w:val="00D15097"/>
    <w:rsid w:val="00D25BE4"/>
    <w:rsid w:val="00D2745F"/>
    <w:rsid w:val="00D322E6"/>
    <w:rsid w:val="00D40674"/>
    <w:rsid w:val="00D412DB"/>
    <w:rsid w:val="00D432CD"/>
    <w:rsid w:val="00D445CE"/>
    <w:rsid w:val="00D457EC"/>
    <w:rsid w:val="00D50588"/>
    <w:rsid w:val="00D52103"/>
    <w:rsid w:val="00D534EB"/>
    <w:rsid w:val="00D5486F"/>
    <w:rsid w:val="00D55B8A"/>
    <w:rsid w:val="00D57E5E"/>
    <w:rsid w:val="00D6030C"/>
    <w:rsid w:val="00D62773"/>
    <w:rsid w:val="00D62C88"/>
    <w:rsid w:val="00D649AD"/>
    <w:rsid w:val="00D65A21"/>
    <w:rsid w:val="00D6761C"/>
    <w:rsid w:val="00D70851"/>
    <w:rsid w:val="00D70A31"/>
    <w:rsid w:val="00D72330"/>
    <w:rsid w:val="00D73475"/>
    <w:rsid w:val="00D73ED9"/>
    <w:rsid w:val="00D743CB"/>
    <w:rsid w:val="00D77226"/>
    <w:rsid w:val="00D80810"/>
    <w:rsid w:val="00D83FB1"/>
    <w:rsid w:val="00D84162"/>
    <w:rsid w:val="00D842BF"/>
    <w:rsid w:val="00D85BBF"/>
    <w:rsid w:val="00D8699E"/>
    <w:rsid w:val="00D87D8B"/>
    <w:rsid w:val="00D915A1"/>
    <w:rsid w:val="00D91FA8"/>
    <w:rsid w:val="00D96A59"/>
    <w:rsid w:val="00DA06DC"/>
    <w:rsid w:val="00DA07CD"/>
    <w:rsid w:val="00DA2D9A"/>
    <w:rsid w:val="00DA3508"/>
    <w:rsid w:val="00DA3569"/>
    <w:rsid w:val="00DA3664"/>
    <w:rsid w:val="00DA43B1"/>
    <w:rsid w:val="00DA504F"/>
    <w:rsid w:val="00DA6FB4"/>
    <w:rsid w:val="00DA7211"/>
    <w:rsid w:val="00DA7ADD"/>
    <w:rsid w:val="00DB48AD"/>
    <w:rsid w:val="00DB59F4"/>
    <w:rsid w:val="00DC2765"/>
    <w:rsid w:val="00DC2B3E"/>
    <w:rsid w:val="00DC3294"/>
    <w:rsid w:val="00DC518B"/>
    <w:rsid w:val="00DD063D"/>
    <w:rsid w:val="00DD49B9"/>
    <w:rsid w:val="00DD5856"/>
    <w:rsid w:val="00DD5A64"/>
    <w:rsid w:val="00DE038E"/>
    <w:rsid w:val="00DE114A"/>
    <w:rsid w:val="00DE225A"/>
    <w:rsid w:val="00DE350F"/>
    <w:rsid w:val="00DE5CFC"/>
    <w:rsid w:val="00DE64B2"/>
    <w:rsid w:val="00DE71DC"/>
    <w:rsid w:val="00DF1922"/>
    <w:rsid w:val="00DF2A9D"/>
    <w:rsid w:val="00DF2D3E"/>
    <w:rsid w:val="00DF3613"/>
    <w:rsid w:val="00DF5A57"/>
    <w:rsid w:val="00DF6C40"/>
    <w:rsid w:val="00E0198C"/>
    <w:rsid w:val="00E03DE1"/>
    <w:rsid w:val="00E060A3"/>
    <w:rsid w:val="00E13462"/>
    <w:rsid w:val="00E1391A"/>
    <w:rsid w:val="00E13EB1"/>
    <w:rsid w:val="00E1511D"/>
    <w:rsid w:val="00E16955"/>
    <w:rsid w:val="00E17145"/>
    <w:rsid w:val="00E2069C"/>
    <w:rsid w:val="00E20F98"/>
    <w:rsid w:val="00E231D0"/>
    <w:rsid w:val="00E24340"/>
    <w:rsid w:val="00E26B3C"/>
    <w:rsid w:val="00E31120"/>
    <w:rsid w:val="00E31F73"/>
    <w:rsid w:val="00E36539"/>
    <w:rsid w:val="00E40ACD"/>
    <w:rsid w:val="00E41866"/>
    <w:rsid w:val="00E4193E"/>
    <w:rsid w:val="00E42255"/>
    <w:rsid w:val="00E4316F"/>
    <w:rsid w:val="00E4328C"/>
    <w:rsid w:val="00E4467E"/>
    <w:rsid w:val="00E46B17"/>
    <w:rsid w:val="00E471E2"/>
    <w:rsid w:val="00E4780C"/>
    <w:rsid w:val="00E47860"/>
    <w:rsid w:val="00E50765"/>
    <w:rsid w:val="00E50E9C"/>
    <w:rsid w:val="00E542E0"/>
    <w:rsid w:val="00E54363"/>
    <w:rsid w:val="00E60A88"/>
    <w:rsid w:val="00E6143D"/>
    <w:rsid w:val="00E6410F"/>
    <w:rsid w:val="00E661F7"/>
    <w:rsid w:val="00E672F4"/>
    <w:rsid w:val="00E7070B"/>
    <w:rsid w:val="00E74041"/>
    <w:rsid w:val="00E747D2"/>
    <w:rsid w:val="00E76BA1"/>
    <w:rsid w:val="00E76BAB"/>
    <w:rsid w:val="00E80FC6"/>
    <w:rsid w:val="00E861BB"/>
    <w:rsid w:val="00E914F3"/>
    <w:rsid w:val="00E915BB"/>
    <w:rsid w:val="00E93B4F"/>
    <w:rsid w:val="00E96913"/>
    <w:rsid w:val="00E973A2"/>
    <w:rsid w:val="00EA092E"/>
    <w:rsid w:val="00EA1788"/>
    <w:rsid w:val="00EA3D1C"/>
    <w:rsid w:val="00EA58A1"/>
    <w:rsid w:val="00EA6393"/>
    <w:rsid w:val="00EA65EB"/>
    <w:rsid w:val="00EB5479"/>
    <w:rsid w:val="00EC413A"/>
    <w:rsid w:val="00EC67EB"/>
    <w:rsid w:val="00ED2112"/>
    <w:rsid w:val="00ED2E7F"/>
    <w:rsid w:val="00ED360C"/>
    <w:rsid w:val="00EE04EE"/>
    <w:rsid w:val="00EE5B89"/>
    <w:rsid w:val="00EE64A2"/>
    <w:rsid w:val="00EE66D6"/>
    <w:rsid w:val="00EF3D3F"/>
    <w:rsid w:val="00F02EF3"/>
    <w:rsid w:val="00F05208"/>
    <w:rsid w:val="00F055EC"/>
    <w:rsid w:val="00F05950"/>
    <w:rsid w:val="00F06CA2"/>
    <w:rsid w:val="00F072FA"/>
    <w:rsid w:val="00F07B64"/>
    <w:rsid w:val="00F07BA7"/>
    <w:rsid w:val="00F12542"/>
    <w:rsid w:val="00F13B93"/>
    <w:rsid w:val="00F21C9B"/>
    <w:rsid w:val="00F22A3D"/>
    <w:rsid w:val="00F235B9"/>
    <w:rsid w:val="00F23A94"/>
    <w:rsid w:val="00F25B9B"/>
    <w:rsid w:val="00F260E4"/>
    <w:rsid w:val="00F2656D"/>
    <w:rsid w:val="00F26FBF"/>
    <w:rsid w:val="00F27797"/>
    <w:rsid w:val="00F312F2"/>
    <w:rsid w:val="00F314D7"/>
    <w:rsid w:val="00F326B0"/>
    <w:rsid w:val="00F33182"/>
    <w:rsid w:val="00F3379E"/>
    <w:rsid w:val="00F34F0B"/>
    <w:rsid w:val="00F40F4A"/>
    <w:rsid w:val="00F417A8"/>
    <w:rsid w:val="00F4708F"/>
    <w:rsid w:val="00F52694"/>
    <w:rsid w:val="00F5290D"/>
    <w:rsid w:val="00F61CF5"/>
    <w:rsid w:val="00F64CAD"/>
    <w:rsid w:val="00F7342F"/>
    <w:rsid w:val="00F73A4F"/>
    <w:rsid w:val="00F8031C"/>
    <w:rsid w:val="00F825CB"/>
    <w:rsid w:val="00F83783"/>
    <w:rsid w:val="00F8478C"/>
    <w:rsid w:val="00F8560C"/>
    <w:rsid w:val="00F85735"/>
    <w:rsid w:val="00F869D6"/>
    <w:rsid w:val="00F91AF0"/>
    <w:rsid w:val="00F938E1"/>
    <w:rsid w:val="00F96B74"/>
    <w:rsid w:val="00FA23C1"/>
    <w:rsid w:val="00FA69C8"/>
    <w:rsid w:val="00FA6CC5"/>
    <w:rsid w:val="00FA6E32"/>
    <w:rsid w:val="00FB09FD"/>
    <w:rsid w:val="00FB2124"/>
    <w:rsid w:val="00FB2362"/>
    <w:rsid w:val="00FB6D7C"/>
    <w:rsid w:val="00FC2974"/>
    <w:rsid w:val="00FC3C73"/>
    <w:rsid w:val="00FC47A2"/>
    <w:rsid w:val="00FD5659"/>
    <w:rsid w:val="00FE05D2"/>
    <w:rsid w:val="00FE18D8"/>
    <w:rsid w:val="00FE286E"/>
    <w:rsid w:val="00FE4ED9"/>
    <w:rsid w:val="00FF0A5D"/>
    <w:rsid w:val="00FF2918"/>
    <w:rsid w:val="00FF3E15"/>
    <w:rsid w:val="00FF44DA"/>
    <w:rsid w:val="00FF50EE"/>
    <w:rsid w:val="00FF63CE"/>
    <w:rsid w:val="0C778FE9"/>
    <w:rsid w:val="1A687195"/>
    <w:rsid w:val="3D5EC630"/>
    <w:rsid w:val="52ED078B"/>
    <w:rsid w:val="741A1A1E"/>
    <w:rsid w:val="773B550A"/>
    <w:rsid w:val="78D7256B"/>
    <w:rsid w:val="7921DD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073DD"/>
  <w15:docId w15:val="{E37C2CDF-CC30-4FD5-96CE-32396ABB4D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w:hAnsi="Times New Roman" w:cs="Times New Roman"/>
        <w:lang w:val="de-D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0BC6"/>
    <w:pPr>
      <w:spacing w:after="120" w:line="360" w:lineRule="auto"/>
    </w:pPr>
    <w:rPr>
      <w:rFonts w:ascii="Arial" w:hAnsi="Arial"/>
      <w:color w:val="000000" w:themeColor="text1"/>
      <w:sz w:val="22"/>
    </w:rPr>
  </w:style>
  <w:style w:type="paragraph" w:styleId="Heading1">
    <w:name w:val="heading 1"/>
    <w:aliases w:val="Big Headline PR"/>
    <w:basedOn w:val="Normal"/>
    <w:next w:val="Normal"/>
    <w:qFormat/>
    <w:rsid w:val="009823CC"/>
    <w:pPr>
      <w:spacing w:after="320"/>
      <w:outlineLvl w:val="0"/>
    </w:pPr>
    <w:rPr>
      <w:b/>
      <w:color w:val="00A0DC" w:themeColor="background2"/>
      <w:sz w:val="32"/>
    </w:rPr>
  </w:style>
  <w:style w:type="paragraph" w:styleId="Heading2">
    <w:name w:val="heading 2"/>
    <w:aliases w:val="Sub-Headline"/>
    <w:basedOn w:val="Normal"/>
    <w:next w:val="Normal"/>
    <w:link w:val="Heading2Char"/>
    <w:qFormat/>
    <w:rsid w:val="009B2489"/>
    <w:pPr>
      <w:keepNext/>
      <w:spacing w:before="600"/>
      <w:outlineLvl w:val="1"/>
    </w:pPr>
    <w:rPr>
      <w:b/>
      <w:color w:val="001941" w:themeColor="text2"/>
      <w:sz w:val="24"/>
    </w:rPr>
  </w:style>
  <w:style w:type="paragraph" w:styleId="Heading3">
    <w:name w:val="heading 3"/>
    <w:aliases w:val="Ü3 Small Headline above Big Headline,Small Headline above Big Headline"/>
    <w:basedOn w:val="Normal"/>
    <w:next w:val="Normal"/>
    <w:link w:val="Heading3Char"/>
    <w:qFormat/>
    <w:rsid w:val="00D70A31"/>
    <w:pPr>
      <w:spacing w:before="240"/>
      <w:outlineLvl w:val="2"/>
    </w:pPr>
    <w:rPr>
      <w:b/>
      <w:color w:val="00A0DC" w:themeColor="background2"/>
    </w:rPr>
  </w:style>
  <w:style w:type="paragraph" w:styleId="Heading4">
    <w:name w:val="heading 4"/>
    <w:basedOn w:val="Normal"/>
    <w:next w:val="Normal"/>
    <w:pPr>
      <w:spacing w:before="120"/>
      <w:outlineLvl w:val="3"/>
    </w:pPr>
  </w:style>
  <w:style w:type="paragraph" w:styleId="Heading5">
    <w:name w:val="heading 5"/>
    <w:basedOn w:val="Normal"/>
    <w:next w:val="Normal"/>
    <w:pPr>
      <w:spacing w:before="240"/>
      <w:outlineLvl w:val="4"/>
    </w:pPr>
  </w:style>
  <w:style w:type="paragraph" w:styleId="Heading6">
    <w:name w:val="heading 6"/>
    <w:basedOn w:val="Normal"/>
    <w:next w:val="Normal"/>
    <w:pPr>
      <w:spacing w:before="240"/>
      <w:outlineLvl w:val="5"/>
    </w:pPr>
    <w:rPr>
      <w:i/>
    </w:rPr>
  </w:style>
  <w:style w:type="paragraph" w:styleId="Heading7">
    <w:name w:val="heading 7"/>
    <w:basedOn w:val="Normal"/>
    <w:next w:val="Normal"/>
    <w:pPr>
      <w:spacing w:before="240"/>
      <w:outlineLvl w:val="6"/>
    </w:pPr>
    <w:rPr>
      <w:sz w:val="20"/>
    </w:rPr>
  </w:style>
  <w:style w:type="paragraph" w:styleId="Heading8">
    <w:name w:val="heading 8"/>
    <w:basedOn w:val="Normal"/>
    <w:next w:val="Normal"/>
    <w:pPr>
      <w:spacing w:before="240"/>
      <w:outlineLvl w:val="7"/>
    </w:pPr>
    <w:rPr>
      <w:i/>
      <w:sz w:val="20"/>
    </w:rPr>
  </w:style>
  <w:style w:type="paragraph" w:styleId="Heading9">
    <w:name w:val="heading 9"/>
    <w:basedOn w:val="Normal"/>
    <w:next w:val="Normal"/>
    <w:pPr>
      <w:spacing w:line="240" w:lineRule="atLeast"/>
      <w:outlineLvl w:val="8"/>
    </w:pPr>
    <w:rPr>
      <w:rFonts w:ascii="Times New Roman" w:hAnsi="Times New Roman"/>
      <w:sz w:val="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1418"/>
        <w:tab w:val="left" w:pos="1560"/>
        <w:tab w:val="right" w:pos="9072"/>
      </w:tabs>
    </w:pPr>
  </w:style>
  <w:style w:type="paragraph" w:styleId="Footer">
    <w:name w:val="footer"/>
    <w:basedOn w:val="Normal"/>
    <w:pPr>
      <w:tabs>
        <w:tab w:val="center" w:pos="4536"/>
        <w:tab w:val="right" w:pos="9072"/>
      </w:tabs>
    </w:pPr>
    <w:rPr>
      <w:sz w:val="12"/>
    </w:rPr>
  </w:style>
  <w:style w:type="paragraph" w:customStyle="1" w:styleId="Maske">
    <w:name w:val="Maske"/>
    <w:basedOn w:val="Normal"/>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TOC1">
    <w:name w:val="toc 1"/>
    <w:basedOn w:val="Normal"/>
    <w:next w:val="Normal"/>
    <w:uiPriority w:val="39"/>
    <w:pPr>
      <w:tabs>
        <w:tab w:val="right" w:leader="dot" w:pos="9639"/>
      </w:tabs>
      <w:spacing w:before="120"/>
    </w:pPr>
    <w:rPr>
      <w:b/>
    </w:rPr>
  </w:style>
  <w:style w:type="paragraph" w:styleId="TOC2">
    <w:name w:val="toc 2"/>
    <w:basedOn w:val="Normal"/>
    <w:next w:val="Normal"/>
    <w:uiPriority w:val="39"/>
    <w:pPr>
      <w:tabs>
        <w:tab w:val="right" w:leader="dot" w:pos="9639"/>
      </w:tabs>
      <w:ind w:left="238"/>
    </w:pPr>
  </w:style>
  <w:style w:type="paragraph" w:styleId="TOC3">
    <w:name w:val="toc 3"/>
    <w:basedOn w:val="Normal"/>
    <w:next w:val="Normal"/>
    <w:uiPriority w:val="39"/>
    <w:pPr>
      <w:tabs>
        <w:tab w:val="right" w:leader="dot" w:pos="9639"/>
      </w:tabs>
      <w:ind w:left="482"/>
    </w:pPr>
  </w:style>
  <w:style w:type="paragraph" w:styleId="TOC4">
    <w:name w:val="toc 4"/>
    <w:basedOn w:val="Normal"/>
    <w:next w:val="Normal"/>
    <w:semiHidden/>
    <w:pPr>
      <w:tabs>
        <w:tab w:val="right" w:leader="dot" w:pos="9639"/>
      </w:tabs>
      <w:ind w:left="720"/>
    </w:pPr>
  </w:style>
  <w:style w:type="paragraph" w:styleId="TOC5">
    <w:name w:val="toc 5"/>
    <w:basedOn w:val="Normal"/>
    <w:next w:val="Normal"/>
    <w:semiHidden/>
    <w:pPr>
      <w:tabs>
        <w:tab w:val="right" w:leader="dot" w:pos="9639"/>
      </w:tabs>
      <w:ind w:left="958"/>
    </w:pPr>
  </w:style>
  <w:style w:type="paragraph" w:styleId="TOC6">
    <w:name w:val="toc 6"/>
    <w:basedOn w:val="Normal"/>
    <w:next w:val="Normal"/>
    <w:semiHidden/>
    <w:pPr>
      <w:tabs>
        <w:tab w:val="right" w:leader="dot" w:pos="9639"/>
      </w:tabs>
      <w:ind w:left="1200"/>
    </w:pPr>
  </w:style>
  <w:style w:type="paragraph" w:styleId="TOC7">
    <w:name w:val="toc 7"/>
    <w:basedOn w:val="Normal"/>
    <w:next w:val="Normal"/>
    <w:semiHidden/>
    <w:pPr>
      <w:tabs>
        <w:tab w:val="right" w:leader="dot" w:pos="9639"/>
      </w:tabs>
      <w:ind w:left="1440"/>
    </w:pPr>
  </w:style>
  <w:style w:type="paragraph" w:styleId="TOC8">
    <w:name w:val="toc 8"/>
    <w:basedOn w:val="Normal"/>
    <w:next w:val="Normal"/>
    <w:semiHidden/>
    <w:pPr>
      <w:tabs>
        <w:tab w:val="right" w:leader="dot" w:pos="9639"/>
      </w:tabs>
      <w:ind w:left="1680"/>
    </w:pPr>
  </w:style>
  <w:style w:type="paragraph" w:styleId="TOC9">
    <w:name w:val="toc 9"/>
    <w:basedOn w:val="Normal"/>
    <w:next w:val="Normal"/>
    <w:semiHidden/>
    <w:pPr>
      <w:tabs>
        <w:tab w:val="right" w:leader="dot" w:pos="9639"/>
      </w:tabs>
      <w:ind w:left="1920"/>
    </w:pPr>
  </w:style>
  <w:style w:type="paragraph" w:customStyle="1" w:styleId="Standard-berschrift">
    <w:name w:val="Standard-Überschrift"/>
    <w:basedOn w:val="Normal"/>
    <w:next w:val="Normal"/>
    <w:rPr>
      <w:b/>
      <w:sz w:val="28"/>
    </w:rPr>
  </w:style>
  <w:style w:type="paragraph" w:customStyle="1" w:styleId="Standard-Einzug">
    <w:name w:val="Standard-Einzug"/>
    <w:basedOn w:val="Normal"/>
    <w:pPr>
      <w:ind w:left="709"/>
    </w:pPr>
  </w:style>
  <w:style w:type="paragraph" w:styleId="BodyText">
    <w:name w:val="Body Text"/>
    <w:basedOn w:val="Normal"/>
    <w:pPr>
      <w:ind w:right="2835"/>
    </w:pPr>
  </w:style>
  <w:style w:type="paragraph" w:customStyle="1" w:styleId="Textkrper21">
    <w:name w:val="Textkörper 21"/>
    <w:basedOn w:val="Normal"/>
  </w:style>
  <w:style w:type="paragraph" w:customStyle="1" w:styleId="Textkrper31">
    <w:name w:val="Textkörper 31"/>
    <w:basedOn w:val="Normal"/>
    <w:pPr>
      <w:jc w:val="both"/>
    </w:pPr>
  </w:style>
  <w:style w:type="paragraph" w:styleId="BodyText2">
    <w:name w:val="Body Text 2"/>
    <w:basedOn w:val="Normal"/>
    <w:pPr>
      <w:tabs>
        <w:tab w:val="left" w:pos="2410"/>
      </w:tabs>
      <w:jc w:val="both"/>
    </w:pPr>
    <w:rPr>
      <w:b/>
      <w:sz w:val="32"/>
    </w:rPr>
  </w:style>
  <w:style w:type="paragraph" w:styleId="BodyText3">
    <w:name w:val="Body Text 3"/>
    <w:basedOn w:val="Normal"/>
    <w:pPr>
      <w:jc w:val="both"/>
    </w:pPr>
    <w:rPr>
      <w:b/>
      <w:i/>
    </w:rPr>
  </w:style>
  <w:style w:type="paragraph" w:styleId="Caption">
    <w:name w:val="caption"/>
    <w:basedOn w:val="Normal"/>
    <w:next w:val="Normal"/>
    <w:qFormat/>
    <w:rsid w:val="00F06CA2"/>
    <w:pPr>
      <w:spacing w:after="360"/>
    </w:pPr>
    <w:rPr>
      <w:b/>
    </w:rPr>
  </w:style>
  <w:style w:type="paragraph" w:styleId="NormalIndent">
    <w:name w:val="Normal Indent"/>
    <w:basedOn w:val="Normal"/>
    <w:pPr>
      <w:ind w:left="709"/>
    </w:pPr>
  </w:style>
  <w:style w:type="paragraph" w:styleId="BalloonText">
    <w:name w:val="Balloon Text"/>
    <w:basedOn w:val="Normal"/>
    <w:semiHidden/>
    <w:rsid w:val="006F1125"/>
    <w:rPr>
      <w:rFonts w:ascii="Tahoma" w:hAnsi="Tahoma" w:cs="Tahoma"/>
      <w:sz w:val="16"/>
      <w:szCs w:val="16"/>
    </w:rPr>
  </w:style>
  <w:style w:type="paragraph" w:styleId="NoSpacing">
    <w:name w:val="No Spacing"/>
    <w:aliases w:val="Source of image"/>
    <w:uiPriority w:val="1"/>
    <w:qFormat/>
    <w:rsid w:val="00C45AD8"/>
    <w:pPr>
      <w:widowControl w:val="0"/>
    </w:pPr>
    <w:rPr>
      <w:rFonts w:ascii="Arial" w:hAnsi="Arial"/>
      <w:b/>
      <w:color w:val="000000" w:themeColor="text1"/>
    </w:rPr>
  </w:style>
  <w:style w:type="paragraph" w:styleId="Title">
    <w:name w:val="Title"/>
    <w:aliases w:val="Title of image"/>
    <w:basedOn w:val="Normal"/>
    <w:next w:val="Normal"/>
    <w:link w:val="TitleChar"/>
    <w:uiPriority w:val="10"/>
    <w:qFormat/>
    <w:rsid w:val="00736536"/>
    <w:pPr>
      <w:spacing w:after="0" w:line="240" w:lineRule="auto"/>
      <w:contextualSpacing/>
    </w:pPr>
    <w:rPr>
      <w:rFonts w:eastAsiaTheme="majorEastAsia" w:cstheme="majorBidi"/>
      <w:spacing w:val="5"/>
      <w:kern w:val="28"/>
      <w:sz w:val="20"/>
      <w:szCs w:val="52"/>
    </w:rPr>
  </w:style>
  <w:style w:type="character" w:customStyle="1" w:styleId="TitleChar">
    <w:name w:val="Title Char"/>
    <w:aliases w:val="Title of image Char"/>
    <w:basedOn w:val="DefaultParagraphFont"/>
    <w:link w:val="Title"/>
    <w:uiPriority w:val="10"/>
    <w:rsid w:val="00736536"/>
    <w:rPr>
      <w:rFonts w:ascii="Arial" w:eastAsiaTheme="majorEastAsia" w:hAnsi="Arial" w:cstheme="majorBidi"/>
      <w:color w:val="000000" w:themeColor="text1"/>
      <w:spacing w:val="5"/>
      <w:kern w:val="28"/>
      <w:szCs w:val="52"/>
    </w:rPr>
  </w:style>
  <w:style w:type="paragraph" w:styleId="Subtitle">
    <w:name w:val="Subtitle"/>
    <w:aliases w:val="Kontaktdaten"/>
    <w:basedOn w:val="Normal"/>
    <w:next w:val="Normal"/>
    <w:link w:val="SubtitleChar"/>
    <w:uiPriority w:val="11"/>
    <w:qFormat/>
    <w:rsid w:val="008547A0"/>
    <w:pPr>
      <w:numPr>
        <w:ilvl w:val="1"/>
      </w:numPr>
      <w:spacing w:after="0" w:line="240" w:lineRule="auto"/>
    </w:pPr>
    <w:rPr>
      <w:rFonts w:eastAsiaTheme="majorEastAsia" w:cstheme="majorBidi"/>
      <w:iCs/>
      <w:sz w:val="20"/>
      <w:szCs w:val="24"/>
    </w:rPr>
  </w:style>
  <w:style w:type="character" w:customStyle="1" w:styleId="SubtitleChar">
    <w:name w:val="Subtitle Char"/>
    <w:aliases w:val="Kontaktdaten Char"/>
    <w:basedOn w:val="DefaultParagraphFont"/>
    <w:link w:val="Subtitle"/>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Normal"/>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ListParagraph">
    <w:name w:val="List Paragraph"/>
    <w:basedOn w:val="Normal"/>
    <w:uiPriority w:val="34"/>
    <w:qFormat/>
    <w:rsid w:val="003C255A"/>
    <w:pPr>
      <w:spacing w:after="0" w:line="240" w:lineRule="auto"/>
      <w:ind w:left="720"/>
      <w:contextualSpacing/>
    </w:pPr>
    <w:rPr>
      <w:rFonts w:asciiTheme="minorHAnsi" w:eastAsiaTheme="minorEastAsia" w:hAnsiTheme="minorHAnsi" w:cstheme="minorBidi"/>
      <w:color w:val="auto"/>
      <w:szCs w:val="22"/>
    </w:rPr>
  </w:style>
  <w:style w:type="character" w:customStyle="1" w:styleId="eop">
    <w:name w:val="eop"/>
    <w:basedOn w:val="DefaultParagraphFont"/>
    <w:rsid w:val="003C255A"/>
  </w:style>
  <w:style w:type="paragraph" w:styleId="PlainText">
    <w:name w:val="Plain Text"/>
    <w:basedOn w:val="Normal"/>
    <w:link w:val="PlainTextChar"/>
    <w:uiPriority w:val="99"/>
    <w:unhideWhenUsed/>
    <w:rsid w:val="003C255A"/>
    <w:pPr>
      <w:spacing w:after="0" w:line="240" w:lineRule="auto"/>
    </w:pPr>
    <w:rPr>
      <w:rFonts w:cstheme="minorBidi"/>
      <w:color w:val="auto"/>
      <w:sz w:val="20"/>
      <w:szCs w:val="21"/>
    </w:rPr>
  </w:style>
  <w:style w:type="character" w:customStyle="1" w:styleId="PlainTextChar">
    <w:name w:val="Plain Text Char"/>
    <w:basedOn w:val="DefaultParagraphFont"/>
    <w:link w:val="PlainText"/>
    <w:uiPriority w:val="99"/>
    <w:rsid w:val="003C255A"/>
    <w:rPr>
      <w:rFonts w:ascii="Arial" w:eastAsia="Arial" w:hAnsi="Arial" w:cstheme="minorBidi"/>
      <w:szCs w:val="21"/>
      <w:lang w:eastAsia="zh-CN"/>
    </w:rPr>
  </w:style>
  <w:style w:type="character" w:styleId="Hyperlink">
    <w:name w:val="Hyperlink"/>
    <w:basedOn w:val="DefaultParagraphFont"/>
    <w:uiPriority w:val="99"/>
    <w:unhideWhenUsed/>
    <w:rsid w:val="003D0AF9"/>
    <w:rPr>
      <w:color w:val="00A0DC" w:themeColor="hyperlink"/>
      <w:u w:val="single"/>
    </w:rPr>
  </w:style>
  <w:style w:type="paragraph" w:styleId="NormalWeb">
    <w:name w:val="Normal (Web)"/>
    <w:basedOn w:val="Normal"/>
    <w:uiPriority w:val="99"/>
    <w:unhideWhenUsed/>
    <w:rsid w:val="003D0AF9"/>
    <w:pPr>
      <w:spacing w:before="100" w:beforeAutospacing="1" w:after="100" w:afterAutospacing="1" w:line="240" w:lineRule="auto"/>
    </w:pPr>
    <w:rPr>
      <w:rFonts w:ascii="Times New Roman" w:hAnsi="Times New Roman"/>
      <w:color w:val="auto"/>
      <w:sz w:val="24"/>
      <w:szCs w:val="24"/>
    </w:rPr>
  </w:style>
  <w:style w:type="character" w:styleId="CommentReference">
    <w:name w:val="annotation reference"/>
    <w:basedOn w:val="DefaultParagraphFont"/>
    <w:uiPriority w:val="99"/>
    <w:semiHidden/>
    <w:unhideWhenUsed/>
    <w:rsid w:val="00AE783A"/>
    <w:rPr>
      <w:sz w:val="16"/>
      <w:szCs w:val="16"/>
    </w:rPr>
  </w:style>
  <w:style w:type="paragraph" w:styleId="CommentText">
    <w:name w:val="annotation text"/>
    <w:basedOn w:val="Normal"/>
    <w:link w:val="CommentTextChar"/>
    <w:uiPriority w:val="99"/>
    <w:unhideWhenUsed/>
    <w:rsid w:val="00AE783A"/>
    <w:pPr>
      <w:spacing w:line="240" w:lineRule="auto"/>
    </w:pPr>
    <w:rPr>
      <w:sz w:val="20"/>
    </w:rPr>
  </w:style>
  <w:style w:type="character" w:customStyle="1" w:styleId="CommentTextChar">
    <w:name w:val="Comment Text Char"/>
    <w:basedOn w:val="DefaultParagraphFont"/>
    <w:link w:val="CommentText"/>
    <w:uiPriority w:val="99"/>
    <w:rsid w:val="00AE783A"/>
    <w:rPr>
      <w:rFonts w:ascii="Arial" w:eastAsia="Arial" w:hAnsi="Arial"/>
      <w:color w:val="000000" w:themeColor="text1"/>
    </w:rPr>
  </w:style>
  <w:style w:type="paragraph" w:styleId="CommentSubject">
    <w:name w:val="annotation subject"/>
    <w:basedOn w:val="CommentText"/>
    <w:next w:val="CommentText"/>
    <w:link w:val="CommentSubjectChar"/>
    <w:uiPriority w:val="99"/>
    <w:semiHidden/>
    <w:unhideWhenUsed/>
    <w:rsid w:val="00AE783A"/>
    <w:rPr>
      <w:b/>
      <w:bCs/>
    </w:rPr>
  </w:style>
  <w:style w:type="character" w:customStyle="1" w:styleId="CommentSubjectChar">
    <w:name w:val="Comment Subject Char"/>
    <w:basedOn w:val="CommentTextChar"/>
    <w:link w:val="CommentSubject"/>
    <w:uiPriority w:val="99"/>
    <w:semiHidden/>
    <w:rsid w:val="00AE783A"/>
    <w:rPr>
      <w:rFonts w:ascii="Arial" w:eastAsia="Arial" w:hAnsi="Arial"/>
      <w:b/>
      <w:bCs/>
      <w:color w:val="000000" w:themeColor="text1"/>
    </w:rPr>
  </w:style>
  <w:style w:type="paragraph" w:styleId="Revision">
    <w:name w:val="Revision"/>
    <w:hidden/>
    <w:uiPriority w:val="99"/>
    <w:semiHidden/>
    <w:rsid w:val="001814AD"/>
    <w:rPr>
      <w:rFonts w:ascii="Arial" w:hAnsi="Arial"/>
      <w:color w:val="000000" w:themeColor="text1"/>
      <w:sz w:val="22"/>
    </w:rPr>
  </w:style>
  <w:style w:type="character" w:styleId="UnresolvedMention">
    <w:name w:val="Unresolved Mention"/>
    <w:basedOn w:val="DefaultParagraphFont"/>
    <w:uiPriority w:val="99"/>
    <w:semiHidden/>
    <w:unhideWhenUsed/>
    <w:rsid w:val="00B261DB"/>
    <w:rPr>
      <w:color w:val="605E5C"/>
      <w:shd w:val="clear" w:color="auto" w:fill="E1DFDD"/>
    </w:rPr>
  </w:style>
  <w:style w:type="character" w:styleId="FollowedHyperlink">
    <w:name w:val="FollowedHyperlink"/>
    <w:basedOn w:val="DefaultParagraphFont"/>
    <w:uiPriority w:val="99"/>
    <w:semiHidden/>
    <w:unhideWhenUsed/>
    <w:rsid w:val="00B261DB"/>
    <w:rPr>
      <w:color w:val="001941" w:themeColor="followedHyperlink"/>
      <w:u w:val="single"/>
    </w:rPr>
  </w:style>
  <w:style w:type="paragraph" w:styleId="TOCHeading">
    <w:name w:val="TOC Heading"/>
    <w:basedOn w:val="Heading1"/>
    <w:next w:val="Normal"/>
    <w:uiPriority w:val="39"/>
    <w:unhideWhenUsed/>
    <w:qFormat/>
    <w:rsid w:val="00BB4135"/>
    <w:pPr>
      <w:keepNext/>
      <w:keepLines/>
      <w:spacing w:before="240" w:after="0" w:line="259" w:lineRule="auto"/>
      <w:outlineLvl w:val="9"/>
    </w:pPr>
    <w:rPr>
      <w:rFonts w:eastAsiaTheme="majorEastAsia" w:cstheme="majorBidi"/>
      <w:color w:val="001230" w:themeColor="accent1" w:themeShade="BF"/>
      <w:sz w:val="24"/>
      <w:szCs w:val="32"/>
    </w:rPr>
  </w:style>
  <w:style w:type="paragraph" w:customStyle="1" w:styleId="PRTiteloben">
    <w:name w:val="PR Titel oben"/>
    <w:basedOn w:val="Heading1"/>
    <w:next w:val="Normal"/>
    <w:qFormat/>
    <w:rsid w:val="00753487"/>
  </w:style>
  <w:style w:type="paragraph" w:customStyle="1" w:styleId="PRSubheadoben">
    <w:name w:val="PR Subhead oben"/>
    <w:basedOn w:val="Heading3"/>
    <w:next w:val="PRTiteloben"/>
    <w:link w:val="PRSubheadobenZchn"/>
    <w:qFormat/>
    <w:rsid w:val="00207E47"/>
    <w:pPr>
      <w:keepNext/>
    </w:pPr>
  </w:style>
  <w:style w:type="character" w:customStyle="1" w:styleId="Heading2Char">
    <w:name w:val="Heading 2 Char"/>
    <w:aliases w:val="Sub-Headline Char"/>
    <w:basedOn w:val="DefaultParagraphFont"/>
    <w:link w:val="Heading2"/>
    <w:rsid w:val="009B2489"/>
    <w:rPr>
      <w:rFonts w:ascii="Arial" w:hAnsi="Arial"/>
      <w:b/>
      <w:color w:val="001941" w:themeColor="text2"/>
      <w:sz w:val="24"/>
    </w:rPr>
  </w:style>
  <w:style w:type="paragraph" w:customStyle="1" w:styleId="FormatvorlageTitel">
    <w:name w:val="Formatvorlage Titel"/>
    <w:aliases w:val="Title of image + Fett"/>
    <w:basedOn w:val="Title"/>
    <w:rsid w:val="00595EBE"/>
    <w:rPr>
      <w:bCs/>
    </w:rPr>
  </w:style>
  <w:style w:type="paragraph" w:customStyle="1" w:styleId="Default">
    <w:name w:val="Default"/>
    <w:rsid w:val="00994B04"/>
    <w:pPr>
      <w:autoSpaceDE w:val="0"/>
      <w:autoSpaceDN w:val="0"/>
      <w:adjustRightInd w:val="0"/>
    </w:pPr>
    <w:rPr>
      <w:rFonts w:ascii="Helvetica Neue LT W1G" w:hAnsi="Helvetica Neue LT W1G" w:cs="Helvetica Neue LT W1G"/>
      <w:color w:val="000000"/>
      <w:sz w:val="24"/>
      <w:szCs w:val="24"/>
    </w:rPr>
  </w:style>
  <w:style w:type="paragraph" w:customStyle="1" w:styleId="Sub-Sub-Head">
    <w:name w:val="Sub-Sub-Head"/>
    <w:basedOn w:val="PRSubheadoben"/>
    <w:link w:val="Sub-Sub-HeadZchn"/>
    <w:qFormat/>
    <w:rsid w:val="00D70A31"/>
    <w:rPr>
      <w:sz w:val="20"/>
    </w:rPr>
  </w:style>
  <w:style w:type="character" w:customStyle="1" w:styleId="Heading3Char">
    <w:name w:val="Heading 3 Char"/>
    <w:aliases w:val="Ü3 Small Headline above Big Headline Char,Small Headline above Big Headline Char"/>
    <w:basedOn w:val="DefaultParagraphFont"/>
    <w:link w:val="Heading3"/>
    <w:rsid w:val="00D70A31"/>
    <w:rPr>
      <w:rFonts w:ascii="Arial" w:eastAsia="Arial" w:hAnsi="Arial"/>
      <w:b/>
      <w:color w:val="00A0DC" w:themeColor="background2"/>
      <w:sz w:val="22"/>
    </w:rPr>
  </w:style>
  <w:style w:type="character" w:customStyle="1" w:styleId="PRSubheadobenZchn">
    <w:name w:val="PR Subhead oben Zchn"/>
    <w:basedOn w:val="Heading3Char"/>
    <w:link w:val="PRSubheadoben"/>
    <w:rsid w:val="00207E47"/>
    <w:rPr>
      <w:rFonts w:ascii="Arial" w:eastAsia="Arial" w:hAnsi="Arial"/>
      <w:b/>
      <w:color w:val="00A0DC" w:themeColor="background2"/>
      <w:sz w:val="22"/>
    </w:rPr>
  </w:style>
  <w:style w:type="character" w:customStyle="1" w:styleId="Sub-Sub-HeadZchn">
    <w:name w:val="Sub-Sub-Head Zchn"/>
    <w:basedOn w:val="PRSubheadobenZchn"/>
    <w:link w:val="Sub-Sub-Head"/>
    <w:rsid w:val="00D70A31"/>
    <w:rPr>
      <w:rFonts w:ascii="Arial" w:eastAsia="Arial" w:hAnsi="Arial"/>
      <w:b/>
      <w:color w:val="00A0DC" w:themeColor="background2"/>
      <w:sz w:val="22"/>
    </w:rPr>
  </w:style>
  <w:style w:type="paragraph" w:customStyle="1" w:styleId="paragraph">
    <w:name w:val="paragraph"/>
    <w:basedOn w:val="Normal"/>
    <w:rsid w:val="004E6D50"/>
    <w:pPr>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DefaultParagraphFont"/>
    <w:rsid w:val="004E6D50"/>
  </w:style>
  <w:style w:type="character" w:customStyle="1" w:styleId="tabchar">
    <w:name w:val="tabchar"/>
    <w:basedOn w:val="DefaultParagraphFont"/>
    <w:rsid w:val="004E6D50"/>
  </w:style>
  <w:style w:type="character" w:customStyle="1" w:styleId="scxw261477833">
    <w:name w:val="scxw261477833"/>
    <w:basedOn w:val="DefaultParagraphFont"/>
    <w:rsid w:val="005D759A"/>
  </w:style>
  <w:style w:type="character" w:customStyle="1" w:styleId="scxw173611371">
    <w:name w:val="scxw173611371"/>
    <w:basedOn w:val="DefaultParagraphFont"/>
    <w:rsid w:val="00ED2112"/>
  </w:style>
  <w:style w:type="character" w:customStyle="1" w:styleId="scxw107236311">
    <w:name w:val="scxw107236311"/>
    <w:basedOn w:val="DefaultParagraphFont"/>
    <w:rsid w:val="00790065"/>
  </w:style>
  <w:style w:type="character" w:customStyle="1" w:styleId="scxw3454116">
    <w:name w:val="scxw3454116"/>
    <w:basedOn w:val="DefaultParagraphFont"/>
    <w:rsid w:val="001053DE"/>
  </w:style>
  <w:style w:type="character" w:customStyle="1" w:styleId="scxw17163525">
    <w:name w:val="scxw17163525"/>
    <w:basedOn w:val="DefaultParagraphFont"/>
    <w:rsid w:val="002753FF"/>
  </w:style>
  <w:style w:type="paragraph" w:styleId="FootnoteText">
    <w:name w:val="footnote text"/>
    <w:basedOn w:val="Normal"/>
    <w:link w:val="FootnoteTextChar"/>
    <w:uiPriority w:val="99"/>
    <w:semiHidden/>
    <w:unhideWhenUsed/>
    <w:rsid w:val="00E747D2"/>
    <w:pPr>
      <w:spacing w:after="0" w:line="240" w:lineRule="auto"/>
    </w:pPr>
    <w:rPr>
      <w:sz w:val="20"/>
    </w:rPr>
  </w:style>
  <w:style w:type="character" w:customStyle="1" w:styleId="FootnoteTextChar">
    <w:name w:val="Footnote Text Char"/>
    <w:basedOn w:val="DefaultParagraphFont"/>
    <w:link w:val="FootnoteText"/>
    <w:uiPriority w:val="99"/>
    <w:semiHidden/>
    <w:rsid w:val="00E747D2"/>
    <w:rPr>
      <w:rFonts w:ascii="Arial" w:eastAsia="Arial" w:hAnsi="Arial"/>
      <w:color w:val="000000" w:themeColor="text1"/>
    </w:rPr>
  </w:style>
  <w:style w:type="character" w:styleId="FootnoteReference">
    <w:name w:val="footnote reference"/>
    <w:basedOn w:val="DefaultParagraphFont"/>
    <w:uiPriority w:val="99"/>
    <w:semiHidden/>
    <w:unhideWhenUsed/>
    <w:rsid w:val="00E747D2"/>
    <w:rPr>
      <w:vertAlign w:val="superscript"/>
    </w:rPr>
  </w:style>
  <w:style w:type="character" w:customStyle="1" w:styleId="apple-converted-space">
    <w:name w:val="apple-converted-space"/>
    <w:basedOn w:val="DefaultParagraphFont"/>
    <w:rsid w:val="005266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9199">
      <w:bodyDiv w:val="1"/>
      <w:marLeft w:val="0"/>
      <w:marRight w:val="0"/>
      <w:marTop w:val="0"/>
      <w:marBottom w:val="0"/>
      <w:divBdr>
        <w:top w:val="none" w:sz="0" w:space="0" w:color="auto"/>
        <w:left w:val="none" w:sz="0" w:space="0" w:color="auto"/>
        <w:bottom w:val="none" w:sz="0" w:space="0" w:color="auto"/>
        <w:right w:val="none" w:sz="0" w:space="0" w:color="auto"/>
      </w:divBdr>
    </w:div>
    <w:div w:id="98721437">
      <w:bodyDiv w:val="1"/>
      <w:marLeft w:val="0"/>
      <w:marRight w:val="0"/>
      <w:marTop w:val="0"/>
      <w:marBottom w:val="0"/>
      <w:divBdr>
        <w:top w:val="none" w:sz="0" w:space="0" w:color="auto"/>
        <w:left w:val="none" w:sz="0" w:space="0" w:color="auto"/>
        <w:bottom w:val="none" w:sz="0" w:space="0" w:color="auto"/>
        <w:right w:val="none" w:sz="0" w:space="0" w:color="auto"/>
      </w:divBdr>
    </w:div>
    <w:div w:id="136074321">
      <w:bodyDiv w:val="1"/>
      <w:marLeft w:val="0"/>
      <w:marRight w:val="0"/>
      <w:marTop w:val="0"/>
      <w:marBottom w:val="0"/>
      <w:divBdr>
        <w:top w:val="none" w:sz="0" w:space="0" w:color="auto"/>
        <w:left w:val="none" w:sz="0" w:space="0" w:color="auto"/>
        <w:bottom w:val="none" w:sz="0" w:space="0" w:color="auto"/>
        <w:right w:val="none" w:sz="0" w:space="0" w:color="auto"/>
      </w:divBdr>
    </w:div>
    <w:div w:id="466162115">
      <w:bodyDiv w:val="1"/>
      <w:marLeft w:val="0"/>
      <w:marRight w:val="0"/>
      <w:marTop w:val="0"/>
      <w:marBottom w:val="0"/>
      <w:divBdr>
        <w:top w:val="none" w:sz="0" w:space="0" w:color="auto"/>
        <w:left w:val="none" w:sz="0" w:space="0" w:color="auto"/>
        <w:bottom w:val="none" w:sz="0" w:space="0" w:color="auto"/>
        <w:right w:val="none" w:sz="0" w:space="0" w:color="auto"/>
      </w:divBdr>
      <w:divsChild>
        <w:div w:id="145123391">
          <w:marLeft w:val="0"/>
          <w:marRight w:val="0"/>
          <w:marTop w:val="0"/>
          <w:marBottom w:val="0"/>
          <w:divBdr>
            <w:top w:val="none" w:sz="0" w:space="0" w:color="auto"/>
            <w:left w:val="none" w:sz="0" w:space="0" w:color="auto"/>
            <w:bottom w:val="none" w:sz="0" w:space="0" w:color="auto"/>
            <w:right w:val="none" w:sz="0" w:space="0" w:color="auto"/>
          </w:divBdr>
        </w:div>
        <w:div w:id="843403637">
          <w:marLeft w:val="0"/>
          <w:marRight w:val="0"/>
          <w:marTop w:val="0"/>
          <w:marBottom w:val="0"/>
          <w:divBdr>
            <w:top w:val="none" w:sz="0" w:space="0" w:color="auto"/>
            <w:left w:val="none" w:sz="0" w:space="0" w:color="auto"/>
            <w:bottom w:val="none" w:sz="0" w:space="0" w:color="auto"/>
            <w:right w:val="none" w:sz="0" w:space="0" w:color="auto"/>
          </w:divBdr>
        </w:div>
        <w:div w:id="1219510825">
          <w:marLeft w:val="0"/>
          <w:marRight w:val="0"/>
          <w:marTop w:val="0"/>
          <w:marBottom w:val="0"/>
          <w:divBdr>
            <w:top w:val="none" w:sz="0" w:space="0" w:color="auto"/>
            <w:left w:val="none" w:sz="0" w:space="0" w:color="auto"/>
            <w:bottom w:val="none" w:sz="0" w:space="0" w:color="auto"/>
            <w:right w:val="none" w:sz="0" w:space="0" w:color="auto"/>
          </w:divBdr>
        </w:div>
        <w:div w:id="1348480076">
          <w:marLeft w:val="0"/>
          <w:marRight w:val="0"/>
          <w:marTop w:val="0"/>
          <w:marBottom w:val="0"/>
          <w:divBdr>
            <w:top w:val="none" w:sz="0" w:space="0" w:color="auto"/>
            <w:left w:val="none" w:sz="0" w:space="0" w:color="auto"/>
            <w:bottom w:val="none" w:sz="0" w:space="0" w:color="auto"/>
            <w:right w:val="none" w:sz="0" w:space="0" w:color="auto"/>
          </w:divBdr>
        </w:div>
        <w:div w:id="1766876810">
          <w:marLeft w:val="0"/>
          <w:marRight w:val="0"/>
          <w:marTop w:val="0"/>
          <w:marBottom w:val="0"/>
          <w:divBdr>
            <w:top w:val="none" w:sz="0" w:space="0" w:color="auto"/>
            <w:left w:val="none" w:sz="0" w:space="0" w:color="auto"/>
            <w:bottom w:val="none" w:sz="0" w:space="0" w:color="auto"/>
            <w:right w:val="none" w:sz="0" w:space="0" w:color="auto"/>
          </w:divBdr>
        </w:div>
        <w:div w:id="1850486496">
          <w:marLeft w:val="0"/>
          <w:marRight w:val="0"/>
          <w:marTop w:val="0"/>
          <w:marBottom w:val="0"/>
          <w:divBdr>
            <w:top w:val="none" w:sz="0" w:space="0" w:color="auto"/>
            <w:left w:val="none" w:sz="0" w:space="0" w:color="auto"/>
            <w:bottom w:val="none" w:sz="0" w:space="0" w:color="auto"/>
            <w:right w:val="none" w:sz="0" w:space="0" w:color="auto"/>
          </w:divBdr>
        </w:div>
        <w:div w:id="2103409199">
          <w:marLeft w:val="0"/>
          <w:marRight w:val="0"/>
          <w:marTop w:val="0"/>
          <w:marBottom w:val="0"/>
          <w:divBdr>
            <w:top w:val="none" w:sz="0" w:space="0" w:color="auto"/>
            <w:left w:val="none" w:sz="0" w:space="0" w:color="auto"/>
            <w:bottom w:val="none" w:sz="0" w:space="0" w:color="auto"/>
            <w:right w:val="none" w:sz="0" w:space="0" w:color="auto"/>
          </w:divBdr>
        </w:div>
      </w:divsChild>
    </w:div>
    <w:div w:id="473379445">
      <w:bodyDiv w:val="1"/>
      <w:marLeft w:val="0"/>
      <w:marRight w:val="0"/>
      <w:marTop w:val="0"/>
      <w:marBottom w:val="0"/>
      <w:divBdr>
        <w:top w:val="none" w:sz="0" w:space="0" w:color="auto"/>
        <w:left w:val="none" w:sz="0" w:space="0" w:color="auto"/>
        <w:bottom w:val="none" w:sz="0" w:space="0" w:color="auto"/>
        <w:right w:val="none" w:sz="0" w:space="0" w:color="auto"/>
      </w:divBdr>
    </w:div>
    <w:div w:id="613680537">
      <w:bodyDiv w:val="1"/>
      <w:marLeft w:val="0"/>
      <w:marRight w:val="0"/>
      <w:marTop w:val="0"/>
      <w:marBottom w:val="0"/>
      <w:divBdr>
        <w:top w:val="none" w:sz="0" w:space="0" w:color="auto"/>
        <w:left w:val="none" w:sz="0" w:space="0" w:color="auto"/>
        <w:bottom w:val="none" w:sz="0" w:space="0" w:color="auto"/>
        <w:right w:val="none" w:sz="0" w:space="0" w:color="auto"/>
      </w:divBdr>
      <w:divsChild>
        <w:div w:id="1332022936">
          <w:marLeft w:val="0"/>
          <w:marRight w:val="0"/>
          <w:marTop w:val="0"/>
          <w:marBottom w:val="0"/>
          <w:divBdr>
            <w:top w:val="none" w:sz="0" w:space="0" w:color="auto"/>
            <w:left w:val="none" w:sz="0" w:space="0" w:color="auto"/>
            <w:bottom w:val="none" w:sz="0" w:space="0" w:color="auto"/>
            <w:right w:val="none" w:sz="0" w:space="0" w:color="auto"/>
          </w:divBdr>
        </w:div>
        <w:div w:id="1883518328">
          <w:marLeft w:val="0"/>
          <w:marRight w:val="0"/>
          <w:marTop w:val="0"/>
          <w:marBottom w:val="0"/>
          <w:divBdr>
            <w:top w:val="none" w:sz="0" w:space="0" w:color="auto"/>
            <w:left w:val="none" w:sz="0" w:space="0" w:color="auto"/>
            <w:bottom w:val="none" w:sz="0" w:space="0" w:color="auto"/>
            <w:right w:val="none" w:sz="0" w:space="0" w:color="auto"/>
          </w:divBdr>
        </w:div>
        <w:div w:id="2064018427">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25190634">
      <w:bodyDiv w:val="1"/>
      <w:marLeft w:val="0"/>
      <w:marRight w:val="0"/>
      <w:marTop w:val="0"/>
      <w:marBottom w:val="0"/>
      <w:divBdr>
        <w:top w:val="none" w:sz="0" w:space="0" w:color="auto"/>
        <w:left w:val="none" w:sz="0" w:space="0" w:color="auto"/>
        <w:bottom w:val="none" w:sz="0" w:space="0" w:color="auto"/>
        <w:right w:val="none" w:sz="0" w:space="0" w:color="auto"/>
      </w:divBdr>
      <w:divsChild>
        <w:div w:id="312685840">
          <w:marLeft w:val="0"/>
          <w:marRight w:val="0"/>
          <w:marTop w:val="0"/>
          <w:marBottom w:val="0"/>
          <w:divBdr>
            <w:top w:val="none" w:sz="0" w:space="0" w:color="auto"/>
            <w:left w:val="none" w:sz="0" w:space="0" w:color="auto"/>
            <w:bottom w:val="none" w:sz="0" w:space="0" w:color="auto"/>
            <w:right w:val="none" w:sz="0" w:space="0" w:color="auto"/>
          </w:divBdr>
        </w:div>
        <w:div w:id="1442143582">
          <w:marLeft w:val="0"/>
          <w:marRight w:val="0"/>
          <w:marTop w:val="0"/>
          <w:marBottom w:val="0"/>
          <w:divBdr>
            <w:top w:val="none" w:sz="0" w:space="0" w:color="auto"/>
            <w:left w:val="none" w:sz="0" w:space="0" w:color="auto"/>
            <w:bottom w:val="none" w:sz="0" w:space="0" w:color="auto"/>
            <w:right w:val="none" w:sz="0" w:space="0" w:color="auto"/>
          </w:divBdr>
        </w:div>
        <w:div w:id="1565331409">
          <w:marLeft w:val="0"/>
          <w:marRight w:val="0"/>
          <w:marTop w:val="0"/>
          <w:marBottom w:val="0"/>
          <w:divBdr>
            <w:top w:val="none" w:sz="0" w:space="0" w:color="auto"/>
            <w:left w:val="none" w:sz="0" w:space="0" w:color="auto"/>
            <w:bottom w:val="none" w:sz="0" w:space="0" w:color="auto"/>
            <w:right w:val="none" w:sz="0" w:space="0" w:color="auto"/>
          </w:divBdr>
        </w:div>
      </w:divsChild>
    </w:div>
    <w:div w:id="1114599670">
      <w:bodyDiv w:val="1"/>
      <w:marLeft w:val="0"/>
      <w:marRight w:val="0"/>
      <w:marTop w:val="0"/>
      <w:marBottom w:val="0"/>
      <w:divBdr>
        <w:top w:val="none" w:sz="0" w:space="0" w:color="auto"/>
        <w:left w:val="none" w:sz="0" w:space="0" w:color="auto"/>
        <w:bottom w:val="none" w:sz="0" w:space="0" w:color="auto"/>
        <w:right w:val="none" w:sz="0" w:space="0" w:color="auto"/>
      </w:divBdr>
      <w:divsChild>
        <w:div w:id="172843027">
          <w:marLeft w:val="0"/>
          <w:marRight w:val="0"/>
          <w:marTop w:val="0"/>
          <w:marBottom w:val="0"/>
          <w:divBdr>
            <w:top w:val="none" w:sz="0" w:space="0" w:color="auto"/>
            <w:left w:val="none" w:sz="0" w:space="0" w:color="auto"/>
            <w:bottom w:val="none" w:sz="0" w:space="0" w:color="auto"/>
            <w:right w:val="none" w:sz="0" w:space="0" w:color="auto"/>
          </w:divBdr>
        </w:div>
        <w:div w:id="544875614">
          <w:marLeft w:val="0"/>
          <w:marRight w:val="0"/>
          <w:marTop w:val="0"/>
          <w:marBottom w:val="0"/>
          <w:divBdr>
            <w:top w:val="none" w:sz="0" w:space="0" w:color="auto"/>
            <w:left w:val="none" w:sz="0" w:space="0" w:color="auto"/>
            <w:bottom w:val="none" w:sz="0" w:space="0" w:color="auto"/>
            <w:right w:val="none" w:sz="0" w:space="0" w:color="auto"/>
          </w:divBdr>
        </w:div>
        <w:div w:id="819691501">
          <w:marLeft w:val="0"/>
          <w:marRight w:val="0"/>
          <w:marTop w:val="0"/>
          <w:marBottom w:val="0"/>
          <w:divBdr>
            <w:top w:val="none" w:sz="0" w:space="0" w:color="auto"/>
            <w:left w:val="none" w:sz="0" w:space="0" w:color="auto"/>
            <w:bottom w:val="none" w:sz="0" w:space="0" w:color="auto"/>
            <w:right w:val="none" w:sz="0" w:space="0" w:color="auto"/>
          </w:divBdr>
        </w:div>
        <w:div w:id="1124544064">
          <w:marLeft w:val="0"/>
          <w:marRight w:val="0"/>
          <w:marTop w:val="0"/>
          <w:marBottom w:val="0"/>
          <w:divBdr>
            <w:top w:val="none" w:sz="0" w:space="0" w:color="auto"/>
            <w:left w:val="none" w:sz="0" w:space="0" w:color="auto"/>
            <w:bottom w:val="none" w:sz="0" w:space="0" w:color="auto"/>
            <w:right w:val="none" w:sz="0" w:space="0" w:color="auto"/>
          </w:divBdr>
        </w:div>
        <w:div w:id="1322192693">
          <w:marLeft w:val="0"/>
          <w:marRight w:val="0"/>
          <w:marTop w:val="0"/>
          <w:marBottom w:val="0"/>
          <w:divBdr>
            <w:top w:val="none" w:sz="0" w:space="0" w:color="auto"/>
            <w:left w:val="none" w:sz="0" w:space="0" w:color="auto"/>
            <w:bottom w:val="none" w:sz="0" w:space="0" w:color="auto"/>
            <w:right w:val="none" w:sz="0" w:space="0" w:color="auto"/>
          </w:divBdr>
        </w:div>
        <w:div w:id="1573546590">
          <w:marLeft w:val="0"/>
          <w:marRight w:val="0"/>
          <w:marTop w:val="0"/>
          <w:marBottom w:val="0"/>
          <w:divBdr>
            <w:top w:val="none" w:sz="0" w:space="0" w:color="auto"/>
            <w:left w:val="none" w:sz="0" w:space="0" w:color="auto"/>
            <w:bottom w:val="none" w:sz="0" w:space="0" w:color="auto"/>
            <w:right w:val="none" w:sz="0" w:space="0" w:color="auto"/>
          </w:divBdr>
        </w:div>
        <w:div w:id="1672492035">
          <w:marLeft w:val="0"/>
          <w:marRight w:val="0"/>
          <w:marTop w:val="0"/>
          <w:marBottom w:val="0"/>
          <w:divBdr>
            <w:top w:val="none" w:sz="0" w:space="0" w:color="auto"/>
            <w:left w:val="none" w:sz="0" w:space="0" w:color="auto"/>
            <w:bottom w:val="none" w:sz="0" w:space="0" w:color="auto"/>
            <w:right w:val="none" w:sz="0" w:space="0" w:color="auto"/>
          </w:divBdr>
        </w:div>
        <w:div w:id="1772892128">
          <w:marLeft w:val="0"/>
          <w:marRight w:val="0"/>
          <w:marTop w:val="0"/>
          <w:marBottom w:val="0"/>
          <w:divBdr>
            <w:top w:val="none" w:sz="0" w:space="0" w:color="auto"/>
            <w:left w:val="none" w:sz="0" w:space="0" w:color="auto"/>
            <w:bottom w:val="none" w:sz="0" w:space="0" w:color="auto"/>
            <w:right w:val="none" w:sz="0" w:space="0" w:color="auto"/>
          </w:divBdr>
        </w:div>
        <w:div w:id="2110733233">
          <w:marLeft w:val="0"/>
          <w:marRight w:val="0"/>
          <w:marTop w:val="0"/>
          <w:marBottom w:val="0"/>
          <w:divBdr>
            <w:top w:val="none" w:sz="0" w:space="0" w:color="auto"/>
            <w:left w:val="none" w:sz="0" w:space="0" w:color="auto"/>
            <w:bottom w:val="none" w:sz="0" w:space="0" w:color="auto"/>
            <w:right w:val="none" w:sz="0" w:space="0" w:color="auto"/>
          </w:divBdr>
        </w:div>
      </w:divsChild>
    </w:div>
    <w:div w:id="1200893662">
      <w:bodyDiv w:val="1"/>
      <w:marLeft w:val="0"/>
      <w:marRight w:val="0"/>
      <w:marTop w:val="0"/>
      <w:marBottom w:val="0"/>
      <w:divBdr>
        <w:top w:val="none" w:sz="0" w:space="0" w:color="auto"/>
        <w:left w:val="none" w:sz="0" w:space="0" w:color="auto"/>
        <w:bottom w:val="none" w:sz="0" w:space="0" w:color="auto"/>
        <w:right w:val="none" w:sz="0" w:space="0" w:color="auto"/>
      </w:divBdr>
    </w:div>
    <w:div w:id="1223441462">
      <w:bodyDiv w:val="1"/>
      <w:marLeft w:val="0"/>
      <w:marRight w:val="0"/>
      <w:marTop w:val="0"/>
      <w:marBottom w:val="0"/>
      <w:divBdr>
        <w:top w:val="none" w:sz="0" w:space="0" w:color="auto"/>
        <w:left w:val="none" w:sz="0" w:space="0" w:color="auto"/>
        <w:bottom w:val="none" w:sz="0" w:space="0" w:color="auto"/>
        <w:right w:val="none" w:sz="0" w:space="0" w:color="auto"/>
      </w:divBdr>
    </w:div>
    <w:div w:id="1633363990">
      <w:bodyDiv w:val="1"/>
      <w:marLeft w:val="0"/>
      <w:marRight w:val="0"/>
      <w:marTop w:val="0"/>
      <w:marBottom w:val="0"/>
      <w:divBdr>
        <w:top w:val="none" w:sz="0" w:space="0" w:color="auto"/>
        <w:left w:val="none" w:sz="0" w:space="0" w:color="auto"/>
        <w:bottom w:val="none" w:sz="0" w:space="0" w:color="auto"/>
        <w:right w:val="none" w:sz="0" w:space="0" w:color="auto"/>
      </w:divBdr>
    </w:div>
    <w:div w:id="1692948516">
      <w:bodyDiv w:val="1"/>
      <w:marLeft w:val="0"/>
      <w:marRight w:val="0"/>
      <w:marTop w:val="0"/>
      <w:marBottom w:val="0"/>
      <w:divBdr>
        <w:top w:val="none" w:sz="0" w:space="0" w:color="auto"/>
        <w:left w:val="none" w:sz="0" w:space="0" w:color="auto"/>
        <w:bottom w:val="none" w:sz="0" w:space="0" w:color="auto"/>
        <w:right w:val="none" w:sz="0" w:space="0" w:color="auto"/>
      </w:divBdr>
      <w:divsChild>
        <w:div w:id="764615420">
          <w:marLeft w:val="0"/>
          <w:marRight w:val="0"/>
          <w:marTop w:val="0"/>
          <w:marBottom w:val="0"/>
          <w:divBdr>
            <w:top w:val="none" w:sz="0" w:space="0" w:color="auto"/>
            <w:left w:val="none" w:sz="0" w:space="0" w:color="auto"/>
            <w:bottom w:val="none" w:sz="0" w:space="0" w:color="auto"/>
            <w:right w:val="none" w:sz="0" w:space="0" w:color="auto"/>
          </w:divBdr>
        </w:div>
        <w:div w:id="798111862">
          <w:marLeft w:val="0"/>
          <w:marRight w:val="0"/>
          <w:marTop w:val="0"/>
          <w:marBottom w:val="0"/>
          <w:divBdr>
            <w:top w:val="none" w:sz="0" w:space="0" w:color="auto"/>
            <w:left w:val="none" w:sz="0" w:space="0" w:color="auto"/>
            <w:bottom w:val="none" w:sz="0" w:space="0" w:color="auto"/>
            <w:right w:val="none" w:sz="0" w:space="0" w:color="auto"/>
          </w:divBdr>
        </w:div>
        <w:div w:id="1460882617">
          <w:marLeft w:val="0"/>
          <w:marRight w:val="0"/>
          <w:marTop w:val="0"/>
          <w:marBottom w:val="0"/>
          <w:divBdr>
            <w:top w:val="none" w:sz="0" w:space="0" w:color="auto"/>
            <w:left w:val="none" w:sz="0" w:space="0" w:color="auto"/>
            <w:bottom w:val="none" w:sz="0" w:space="0" w:color="auto"/>
            <w:right w:val="none" w:sz="0" w:space="0" w:color="auto"/>
          </w:divBdr>
        </w:div>
        <w:div w:id="1480346555">
          <w:marLeft w:val="0"/>
          <w:marRight w:val="0"/>
          <w:marTop w:val="0"/>
          <w:marBottom w:val="0"/>
          <w:divBdr>
            <w:top w:val="none" w:sz="0" w:space="0" w:color="auto"/>
            <w:left w:val="none" w:sz="0" w:space="0" w:color="auto"/>
            <w:bottom w:val="none" w:sz="0" w:space="0" w:color="auto"/>
            <w:right w:val="none" w:sz="0" w:space="0" w:color="auto"/>
          </w:divBdr>
        </w:div>
      </w:divsChild>
    </w:div>
    <w:div w:id="1750613647">
      <w:bodyDiv w:val="1"/>
      <w:marLeft w:val="0"/>
      <w:marRight w:val="0"/>
      <w:marTop w:val="0"/>
      <w:marBottom w:val="0"/>
      <w:divBdr>
        <w:top w:val="none" w:sz="0" w:space="0" w:color="auto"/>
        <w:left w:val="none" w:sz="0" w:space="0" w:color="auto"/>
        <w:bottom w:val="none" w:sz="0" w:space="0" w:color="auto"/>
        <w:right w:val="none" w:sz="0" w:space="0" w:color="auto"/>
      </w:divBdr>
    </w:div>
    <w:div w:id="1752963876">
      <w:bodyDiv w:val="1"/>
      <w:marLeft w:val="0"/>
      <w:marRight w:val="0"/>
      <w:marTop w:val="0"/>
      <w:marBottom w:val="0"/>
      <w:divBdr>
        <w:top w:val="none" w:sz="0" w:space="0" w:color="auto"/>
        <w:left w:val="none" w:sz="0" w:space="0" w:color="auto"/>
        <w:bottom w:val="none" w:sz="0" w:space="0" w:color="auto"/>
        <w:right w:val="none" w:sz="0" w:space="0" w:color="auto"/>
      </w:divBdr>
    </w:div>
    <w:div w:id="2044667901">
      <w:bodyDiv w:val="1"/>
      <w:marLeft w:val="0"/>
      <w:marRight w:val="0"/>
      <w:marTop w:val="0"/>
      <w:marBottom w:val="0"/>
      <w:divBdr>
        <w:top w:val="none" w:sz="0" w:space="0" w:color="auto"/>
        <w:left w:val="none" w:sz="0" w:space="0" w:color="auto"/>
        <w:bottom w:val="none" w:sz="0" w:space="0" w:color="auto"/>
        <w:right w:val="none" w:sz="0" w:space="0" w:color="auto"/>
      </w:divBdr>
    </w:div>
    <w:div w:id="213104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theme" Target="theme/theme1.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mailto:Melissa.Rupp@homa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cid:image001.png@01D887AE.B37DB950"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k60hud\Documents\Benutzerdefinierte%20Office-Vorlagen\2019-PR-HOMAG-Vorlage-DE.dotx" TargetMode="External"/></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majorFont>
      <a:minorFont>
        <a:latin typeface="Calibri"/>
        <a:ea typeface="Arial"/>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7660DFF40A2B742B00756116FE4B521" ma:contentTypeVersion="15" ma:contentTypeDescription="Ein neues Dokument erstellen." ma:contentTypeScope="" ma:versionID="3cfa1c2b37fc2f3f1a107c115224250e">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dd5cecd9d99b109259bfa0a2eba5f734"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3E8C6A-A777-4AD7-BF1C-12C3A949E7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b8b39-6f26-469d-aca8-e9f0c341560f"/>
    <ds:schemaRef ds:uri="efdd3817-2131-4e26-8093-1bc61a7a0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e20b8b39-6f26-469d-aca8-e9f0c341560f"/>
  </ds:schemaRefs>
</ds:datastoreItem>
</file>

<file path=customXml/itemProps3.xml><?xml version="1.0" encoding="utf-8"?>
<ds:datastoreItem xmlns:ds="http://schemas.openxmlformats.org/officeDocument/2006/customXml" ds:itemID="{F647F00F-D655-4C61-A73F-F541B47732F4}">
  <ds:schemaRefs>
    <ds:schemaRef ds:uri="http://schemas.openxmlformats.org/officeDocument/2006/bibliography"/>
  </ds:schemaRefs>
</ds:datastoreItem>
</file>

<file path=customXml/itemProps4.xml><?xml version="1.0" encoding="utf-8"?>
<ds:datastoreItem xmlns:ds="http://schemas.openxmlformats.org/officeDocument/2006/customXml" ds:itemID="{9FC862B1-6A3E-4472-961A-1D4CED9140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2019-PR-HOMAG-Vorlage-DE.dotx</Template>
  <TotalTime>0</TotalTime>
  <Pages>1</Pages>
  <Words>2095</Words>
  <Characters>11946</Characters>
  <Application>Microsoft Office Word</Application>
  <DocSecurity>4</DocSecurity>
  <Lines>99</Lines>
  <Paragraphs>28</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14013</CharactersWithSpaces>
  <SharedDoc>false</SharedDoc>
  <HLinks>
    <vt:vector size="162" baseType="variant">
      <vt:variant>
        <vt:i4>8126495</vt:i4>
      </vt:variant>
      <vt:variant>
        <vt:i4>159</vt:i4>
      </vt:variant>
      <vt:variant>
        <vt:i4>0</vt:i4>
      </vt:variant>
      <vt:variant>
        <vt:i4>5</vt:i4>
      </vt:variant>
      <vt:variant>
        <vt:lpwstr>mailto:Melissa.Rupp@homag.com</vt:lpwstr>
      </vt:variant>
      <vt:variant>
        <vt:lpwstr/>
      </vt:variant>
      <vt:variant>
        <vt:i4>1966139</vt:i4>
      </vt:variant>
      <vt:variant>
        <vt:i4>152</vt:i4>
      </vt:variant>
      <vt:variant>
        <vt:i4>0</vt:i4>
      </vt:variant>
      <vt:variant>
        <vt:i4>5</vt:i4>
      </vt:variant>
      <vt:variant>
        <vt:lpwstr/>
      </vt:variant>
      <vt:variant>
        <vt:lpwstr>_Toc107995451</vt:lpwstr>
      </vt:variant>
      <vt:variant>
        <vt:i4>1966139</vt:i4>
      </vt:variant>
      <vt:variant>
        <vt:i4>146</vt:i4>
      </vt:variant>
      <vt:variant>
        <vt:i4>0</vt:i4>
      </vt:variant>
      <vt:variant>
        <vt:i4>5</vt:i4>
      </vt:variant>
      <vt:variant>
        <vt:lpwstr/>
      </vt:variant>
      <vt:variant>
        <vt:lpwstr>_Toc107995450</vt:lpwstr>
      </vt:variant>
      <vt:variant>
        <vt:i4>2031675</vt:i4>
      </vt:variant>
      <vt:variant>
        <vt:i4>140</vt:i4>
      </vt:variant>
      <vt:variant>
        <vt:i4>0</vt:i4>
      </vt:variant>
      <vt:variant>
        <vt:i4>5</vt:i4>
      </vt:variant>
      <vt:variant>
        <vt:lpwstr/>
      </vt:variant>
      <vt:variant>
        <vt:lpwstr>_Toc107995449</vt:lpwstr>
      </vt:variant>
      <vt:variant>
        <vt:i4>2031675</vt:i4>
      </vt:variant>
      <vt:variant>
        <vt:i4>134</vt:i4>
      </vt:variant>
      <vt:variant>
        <vt:i4>0</vt:i4>
      </vt:variant>
      <vt:variant>
        <vt:i4>5</vt:i4>
      </vt:variant>
      <vt:variant>
        <vt:lpwstr/>
      </vt:variant>
      <vt:variant>
        <vt:lpwstr>_Toc107995448</vt:lpwstr>
      </vt:variant>
      <vt:variant>
        <vt:i4>2031675</vt:i4>
      </vt:variant>
      <vt:variant>
        <vt:i4>128</vt:i4>
      </vt:variant>
      <vt:variant>
        <vt:i4>0</vt:i4>
      </vt:variant>
      <vt:variant>
        <vt:i4>5</vt:i4>
      </vt:variant>
      <vt:variant>
        <vt:lpwstr/>
      </vt:variant>
      <vt:variant>
        <vt:lpwstr>_Toc107995447</vt:lpwstr>
      </vt:variant>
      <vt:variant>
        <vt:i4>2031675</vt:i4>
      </vt:variant>
      <vt:variant>
        <vt:i4>122</vt:i4>
      </vt:variant>
      <vt:variant>
        <vt:i4>0</vt:i4>
      </vt:variant>
      <vt:variant>
        <vt:i4>5</vt:i4>
      </vt:variant>
      <vt:variant>
        <vt:lpwstr/>
      </vt:variant>
      <vt:variant>
        <vt:lpwstr>_Toc107995446</vt:lpwstr>
      </vt:variant>
      <vt:variant>
        <vt:i4>2031675</vt:i4>
      </vt:variant>
      <vt:variant>
        <vt:i4>116</vt:i4>
      </vt:variant>
      <vt:variant>
        <vt:i4>0</vt:i4>
      </vt:variant>
      <vt:variant>
        <vt:i4>5</vt:i4>
      </vt:variant>
      <vt:variant>
        <vt:lpwstr/>
      </vt:variant>
      <vt:variant>
        <vt:lpwstr>_Toc107995445</vt:lpwstr>
      </vt:variant>
      <vt:variant>
        <vt:i4>2031675</vt:i4>
      </vt:variant>
      <vt:variant>
        <vt:i4>110</vt:i4>
      </vt:variant>
      <vt:variant>
        <vt:i4>0</vt:i4>
      </vt:variant>
      <vt:variant>
        <vt:i4>5</vt:i4>
      </vt:variant>
      <vt:variant>
        <vt:lpwstr/>
      </vt:variant>
      <vt:variant>
        <vt:lpwstr>_Toc107995444</vt:lpwstr>
      </vt:variant>
      <vt:variant>
        <vt:i4>2031675</vt:i4>
      </vt:variant>
      <vt:variant>
        <vt:i4>104</vt:i4>
      </vt:variant>
      <vt:variant>
        <vt:i4>0</vt:i4>
      </vt:variant>
      <vt:variant>
        <vt:i4>5</vt:i4>
      </vt:variant>
      <vt:variant>
        <vt:lpwstr/>
      </vt:variant>
      <vt:variant>
        <vt:lpwstr>_Toc107995443</vt:lpwstr>
      </vt:variant>
      <vt:variant>
        <vt:i4>2031675</vt:i4>
      </vt:variant>
      <vt:variant>
        <vt:i4>98</vt:i4>
      </vt:variant>
      <vt:variant>
        <vt:i4>0</vt:i4>
      </vt:variant>
      <vt:variant>
        <vt:i4>5</vt:i4>
      </vt:variant>
      <vt:variant>
        <vt:lpwstr/>
      </vt:variant>
      <vt:variant>
        <vt:lpwstr>_Toc107995442</vt:lpwstr>
      </vt:variant>
      <vt:variant>
        <vt:i4>2031675</vt:i4>
      </vt:variant>
      <vt:variant>
        <vt:i4>92</vt:i4>
      </vt:variant>
      <vt:variant>
        <vt:i4>0</vt:i4>
      </vt:variant>
      <vt:variant>
        <vt:i4>5</vt:i4>
      </vt:variant>
      <vt:variant>
        <vt:lpwstr/>
      </vt:variant>
      <vt:variant>
        <vt:lpwstr>_Toc107995441</vt:lpwstr>
      </vt:variant>
      <vt:variant>
        <vt:i4>2031675</vt:i4>
      </vt:variant>
      <vt:variant>
        <vt:i4>86</vt:i4>
      </vt:variant>
      <vt:variant>
        <vt:i4>0</vt:i4>
      </vt:variant>
      <vt:variant>
        <vt:i4>5</vt:i4>
      </vt:variant>
      <vt:variant>
        <vt:lpwstr/>
      </vt:variant>
      <vt:variant>
        <vt:lpwstr>_Toc107995440</vt:lpwstr>
      </vt:variant>
      <vt:variant>
        <vt:i4>1572923</vt:i4>
      </vt:variant>
      <vt:variant>
        <vt:i4>80</vt:i4>
      </vt:variant>
      <vt:variant>
        <vt:i4>0</vt:i4>
      </vt:variant>
      <vt:variant>
        <vt:i4>5</vt:i4>
      </vt:variant>
      <vt:variant>
        <vt:lpwstr/>
      </vt:variant>
      <vt:variant>
        <vt:lpwstr>_Toc107995439</vt:lpwstr>
      </vt:variant>
      <vt:variant>
        <vt:i4>1572923</vt:i4>
      </vt:variant>
      <vt:variant>
        <vt:i4>74</vt:i4>
      </vt:variant>
      <vt:variant>
        <vt:i4>0</vt:i4>
      </vt:variant>
      <vt:variant>
        <vt:i4>5</vt:i4>
      </vt:variant>
      <vt:variant>
        <vt:lpwstr/>
      </vt:variant>
      <vt:variant>
        <vt:lpwstr>_Toc107995438</vt:lpwstr>
      </vt:variant>
      <vt:variant>
        <vt:i4>1572923</vt:i4>
      </vt:variant>
      <vt:variant>
        <vt:i4>68</vt:i4>
      </vt:variant>
      <vt:variant>
        <vt:i4>0</vt:i4>
      </vt:variant>
      <vt:variant>
        <vt:i4>5</vt:i4>
      </vt:variant>
      <vt:variant>
        <vt:lpwstr/>
      </vt:variant>
      <vt:variant>
        <vt:lpwstr>_Toc107995437</vt:lpwstr>
      </vt:variant>
      <vt:variant>
        <vt:i4>1572923</vt:i4>
      </vt:variant>
      <vt:variant>
        <vt:i4>62</vt:i4>
      </vt:variant>
      <vt:variant>
        <vt:i4>0</vt:i4>
      </vt:variant>
      <vt:variant>
        <vt:i4>5</vt:i4>
      </vt:variant>
      <vt:variant>
        <vt:lpwstr/>
      </vt:variant>
      <vt:variant>
        <vt:lpwstr>_Toc107995436</vt:lpwstr>
      </vt:variant>
      <vt:variant>
        <vt:i4>1572923</vt:i4>
      </vt:variant>
      <vt:variant>
        <vt:i4>56</vt:i4>
      </vt:variant>
      <vt:variant>
        <vt:i4>0</vt:i4>
      </vt:variant>
      <vt:variant>
        <vt:i4>5</vt:i4>
      </vt:variant>
      <vt:variant>
        <vt:lpwstr/>
      </vt:variant>
      <vt:variant>
        <vt:lpwstr>_Toc107995435</vt:lpwstr>
      </vt:variant>
      <vt:variant>
        <vt:i4>1572923</vt:i4>
      </vt:variant>
      <vt:variant>
        <vt:i4>50</vt:i4>
      </vt:variant>
      <vt:variant>
        <vt:i4>0</vt:i4>
      </vt:variant>
      <vt:variant>
        <vt:i4>5</vt:i4>
      </vt:variant>
      <vt:variant>
        <vt:lpwstr/>
      </vt:variant>
      <vt:variant>
        <vt:lpwstr>_Toc107995434</vt:lpwstr>
      </vt:variant>
      <vt:variant>
        <vt:i4>1572923</vt:i4>
      </vt:variant>
      <vt:variant>
        <vt:i4>44</vt:i4>
      </vt:variant>
      <vt:variant>
        <vt:i4>0</vt:i4>
      </vt:variant>
      <vt:variant>
        <vt:i4>5</vt:i4>
      </vt:variant>
      <vt:variant>
        <vt:lpwstr/>
      </vt:variant>
      <vt:variant>
        <vt:lpwstr>_Toc107995433</vt:lpwstr>
      </vt:variant>
      <vt:variant>
        <vt:i4>1572923</vt:i4>
      </vt:variant>
      <vt:variant>
        <vt:i4>38</vt:i4>
      </vt:variant>
      <vt:variant>
        <vt:i4>0</vt:i4>
      </vt:variant>
      <vt:variant>
        <vt:i4>5</vt:i4>
      </vt:variant>
      <vt:variant>
        <vt:lpwstr/>
      </vt:variant>
      <vt:variant>
        <vt:lpwstr>_Toc107995432</vt:lpwstr>
      </vt:variant>
      <vt:variant>
        <vt:i4>1572923</vt:i4>
      </vt:variant>
      <vt:variant>
        <vt:i4>32</vt:i4>
      </vt:variant>
      <vt:variant>
        <vt:i4>0</vt:i4>
      </vt:variant>
      <vt:variant>
        <vt:i4>5</vt:i4>
      </vt:variant>
      <vt:variant>
        <vt:lpwstr/>
      </vt:variant>
      <vt:variant>
        <vt:lpwstr>_Toc107995431</vt:lpwstr>
      </vt:variant>
      <vt:variant>
        <vt:i4>1572923</vt:i4>
      </vt:variant>
      <vt:variant>
        <vt:i4>26</vt:i4>
      </vt:variant>
      <vt:variant>
        <vt:i4>0</vt:i4>
      </vt:variant>
      <vt:variant>
        <vt:i4>5</vt:i4>
      </vt:variant>
      <vt:variant>
        <vt:lpwstr/>
      </vt:variant>
      <vt:variant>
        <vt:lpwstr>_Toc107995430</vt:lpwstr>
      </vt:variant>
      <vt:variant>
        <vt:i4>1638459</vt:i4>
      </vt:variant>
      <vt:variant>
        <vt:i4>20</vt:i4>
      </vt:variant>
      <vt:variant>
        <vt:i4>0</vt:i4>
      </vt:variant>
      <vt:variant>
        <vt:i4>5</vt:i4>
      </vt:variant>
      <vt:variant>
        <vt:lpwstr/>
      </vt:variant>
      <vt:variant>
        <vt:lpwstr>_Toc107995429</vt:lpwstr>
      </vt:variant>
      <vt:variant>
        <vt:i4>1638459</vt:i4>
      </vt:variant>
      <vt:variant>
        <vt:i4>14</vt:i4>
      </vt:variant>
      <vt:variant>
        <vt:i4>0</vt:i4>
      </vt:variant>
      <vt:variant>
        <vt:i4>5</vt:i4>
      </vt:variant>
      <vt:variant>
        <vt:lpwstr/>
      </vt:variant>
      <vt:variant>
        <vt:lpwstr>_Toc107995428</vt:lpwstr>
      </vt:variant>
      <vt:variant>
        <vt:i4>1638459</vt:i4>
      </vt:variant>
      <vt:variant>
        <vt:i4>8</vt:i4>
      </vt:variant>
      <vt:variant>
        <vt:i4>0</vt:i4>
      </vt:variant>
      <vt:variant>
        <vt:i4>5</vt:i4>
      </vt:variant>
      <vt:variant>
        <vt:lpwstr/>
      </vt:variant>
      <vt:variant>
        <vt:lpwstr>_Toc107995427</vt:lpwstr>
      </vt:variant>
      <vt:variant>
        <vt:i4>1638459</vt:i4>
      </vt:variant>
      <vt:variant>
        <vt:i4>2</vt:i4>
      </vt:variant>
      <vt:variant>
        <vt:i4>0</vt:i4>
      </vt:variant>
      <vt:variant>
        <vt:i4>5</vt:i4>
      </vt:variant>
      <vt:variant>
        <vt:lpwstr/>
      </vt:variant>
      <vt:variant>
        <vt:lpwstr>_Toc107995426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Husemann</dc:creator>
  <cp:keywords/>
  <cp:lastModifiedBy>Katz, Duglore</cp:lastModifiedBy>
  <cp:revision>14</cp:revision>
  <cp:lastPrinted>2021-10-15T21:31:00Z</cp:lastPrinted>
  <dcterms:created xsi:type="dcterms:W3CDTF">2022-06-28T15:11:00Z</dcterms:created>
  <dcterms:modified xsi:type="dcterms:W3CDTF">2022-07-11T22:35:00Z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0x010100F7660DFF40A2B742B00756116FE4B521</vt:lpwstr>
  </property>
  <property fmtid="{D5CDD505-2E9C-101B-9397-08002B2CF9AE}" pid="3" name="ClassificationContentMarkingFooterShapeIds">
    <vt:lpwstr>1,2,3</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2021-08-31T12:27:29Z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4fd17c0c-4835-4a56-ad12-fa36348b61e4</vt:lpwstr>
  </property>
  <property fmtid="{D5CDD505-2E9C-101B-9397-08002B2CF9AE}" pid="12" name="MSIP_Label_bf6de623-ba0c-4b2b-a216-a4bd6e5a0b3a_ContentBits">
    <vt:lpwstr>2</vt:lpwstr>
  </property>
  <property fmtid="{D5CDD505-2E9C-101B-9397-08002B2CF9AE}" pid="13" name="MediaServiceImageTags">
    <vt:lpwstr/>
  </property>
</Properties>
</file>